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A6C2" w14:textId="77777777" w:rsidR="00F96FDE" w:rsidRDefault="00F96FDE" w:rsidP="00F96FDE">
      <w:pPr>
        <w:jc w:val="center"/>
        <w:rPr>
          <w:b/>
          <w:sz w:val="36"/>
          <w:szCs w:val="36"/>
        </w:rPr>
      </w:pPr>
    </w:p>
    <w:p w14:paraId="31E0ECF9" w14:textId="43F63007" w:rsidR="00E31821" w:rsidRDefault="00E31821" w:rsidP="006439F7">
      <w:pPr>
        <w:jc w:val="center"/>
      </w:pPr>
      <w:r>
        <w:rPr>
          <w:noProof/>
        </w:rPr>
        <w:drawing>
          <wp:inline distT="0" distB="0" distL="0" distR="0" wp14:anchorId="2F1E20E6" wp14:editId="2A276263">
            <wp:extent cx="4245610" cy="8909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5610" cy="890905"/>
                    </a:xfrm>
                    <a:prstGeom prst="rect">
                      <a:avLst/>
                    </a:prstGeom>
                    <a:noFill/>
                    <a:ln>
                      <a:noFill/>
                    </a:ln>
                  </pic:spPr>
                </pic:pic>
              </a:graphicData>
            </a:graphic>
          </wp:inline>
        </w:drawing>
      </w:r>
    </w:p>
    <w:p w14:paraId="52C72192" w14:textId="2E118BB0" w:rsidR="00F96FDE" w:rsidRDefault="00F96FDE" w:rsidP="00F96FDE">
      <w:pPr>
        <w:jc w:val="center"/>
        <w:rPr>
          <w:b/>
          <w:sz w:val="36"/>
          <w:szCs w:val="36"/>
        </w:rPr>
      </w:pPr>
    </w:p>
    <w:p w14:paraId="2E714D74" w14:textId="77777777" w:rsidR="00F96FDE" w:rsidRPr="00F96FDE" w:rsidRDefault="00F96FDE" w:rsidP="00F96FDE">
      <w:pPr>
        <w:jc w:val="center"/>
        <w:rPr>
          <w:b/>
          <w:sz w:val="36"/>
          <w:szCs w:val="36"/>
        </w:rPr>
      </w:pPr>
    </w:p>
    <w:p w14:paraId="02349A23" w14:textId="77777777" w:rsidR="00F96FDE" w:rsidRPr="00F96FDE" w:rsidRDefault="00F96FDE" w:rsidP="00F96FDE">
      <w:pPr>
        <w:jc w:val="center"/>
        <w:rPr>
          <w:sz w:val="36"/>
          <w:szCs w:val="36"/>
        </w:rPr>
      </w:pPr>
      <w:r w:rsidRPr="00F96FDE">
        <w:rPr>
          <w:sz w:val="36"/>
          <w:szCs w:val="36"/>
        </w:rPr>
        <w:t>DRUG FREE SCHOOLS AND COMMUNITIES ACT</w:t>
      </w:r>
    </w:p>
    <w:p w14:paraId="155048B4" w14:textId="77777777" w:rsidR="00F96FDE" w:rsidRPr="00F96FDE" w:rsidRDefault="00F96FDE" w:rsidP="00F96FDE">
      <w:pPr>
        <w:jc w:val="center"/>
        <w:rPr>
          <w:sz w:val="36"/>
          <w:szCs w:val="36"/>
        </w:rPr>
      </w:pPr>
      <w:r w:rsidRPr="00F96FDE">
        <w:rPr>
          <w:sz w:val="36"/>
          <w:szCs w:val="36"/>
        </w:rPr>
        <w:t>BIENNIAL REPORT</w:t>
      </w:r>
    </w:p>
    <w:p w14:paraId="4B8323B3" w14:textId="00E0FCD1" w:rsidR="315E1443" w:rsidRDefault="00F96FDE" w:rsidP="00F96FDE">
      <w:pPr>
        <w:jc w:val="center"/>
      </w:pPr>
      <w:r w:rsidRPr="00F96FDE">
        <w:rPr>
          <w:sz w:val="36"/>
          <w:szCs w:val="36"/>
        </w:rPr>
        <w:t>DECEMBER 2022</w:t>
      </w:r>
      <w:r w:rsidR="315E1443">
        <w:br w:type="page"/>
      </w:r>
    </w:p>
    <w:p w14:paraId="639BF268" w14:textId="46F6B172" w:rsidR="6068D16F" w:rsidRDefault="6068D16F" w:rsidP="62ECD93B">
      <w:pPr>
        <w:pStyle w:val="Heading1"/>
      </w:pPr>
      <w:r>
        <w:lastRenderedPageBreak/>
        <w:t>PRESIDENT</w:t>
      </w:r>
      <w:r w:rsidR="1D79F299">
        <w:t>’S STATEMENT</w:t>
      </w:r>
    </w:p>
    <w:p w14:paraId="090B4C94" w14:textId="5048445A" w:rsidR="62ECD93B" w:rsidRDefault="62ECD93B" w:rsidP="62ECD93B"/>
    <w:p w14:paraId="68E35B11" w14:textId="128E70D7" w:rsidR="6512999E" w:rsidRDefault="6512999E" w:rsidP="62ECD93B">
      <w:r>
        <w:t>In compliance with the Drug-Free Schools and Communities Act (DFSCA)</w:t>
      </w:r>
      <w:r w:rsidR="4DD13C04">
        <w:t>, and the Drug-Fre</w:t>
      </w:r>
      <w:r w:rsidR="6F2771EF">
        <w:t>e</w:t>
      </w:r>
      <w:r w:rsidR="4DD13C04">
        <w:t xml:space="preserve"> Schools and Campuses Regulation, </w:t>
      </w:r>
      <w:r w:rsidR="335AAA50">
        <w:t xml:space="preserve">Saint Michael’s College is providing this biennial report detailing </w:t>
      </w:r>
      <w:r w:rsidR="16A2FF92">
        <w:t xml:space="preserve">its </w:t>
      </w:r>
      <w:r w:rsidR="335AAA50">
        <w:t xml:space="preserve">review of the effectiveness of </w:t>
      </w:r>
      <w:r w:rsidR="66FE35F6">
        <w:t xml:space="preserve">the College’s </w:t>
      </w:r>
      <w:r w:rsidR="32FC056E">
        <w:t xml:space="preserve">alcohol and other drug (AOD) education and policy enforcement programs. Saint Michael’s takes seriously its </w:t>
      </w:r>
      <w:r w:rsidR="1191316C">
        <w:t xml:space="preserve">responsibility to adhere to DFSCA regulations, and the College </w:t>
      </w:r>
      <w:r w:rsidR="1191316C" w:rsidRPr="62ECD93B">
        <w:rPr>
          <w:rFonts w:ascii="Calibri" w:eastAsia="Calibri" w:hAnsi="Calibri" w:cs="Calibri"/>
        </w:rPr>
        <w:t xml:space="preserve">does not permit or condone the illicit or unauthorized possession, use, consumption, sale, or distribution of </w:t>
      </w:r>
      <w:r w:rsidR="3CCBAF06" w:rsidRPr="62ECD93B">
        <w:rPr>
          <w:rFonts w:ascii="Calibri" w:eastAsia="Calibri" w:hAnsi="Calibri" w:cs="Calibri"/>
        </w:rPr>
        <w:t xml:space="preserve">prohibited </w:t>
      </w:r>
      <w:r w:rsidR="1191316C" w:rsidRPr="62ECD93B">
        <w:rPr>
          <w:rFonts w:ascii="Calibri" w:eastAsia="Calibri" w:hAnsi="Calibri" w:cs="Calibri"/>
        </w:rPr>
        <w:t>drugs and/or alcohol by students or employees on College property or as part of any College-sponsored activity.</w:t>
      </w:r>
      <w:r w:rsidR="558FC21A" w:rsidRPr="62ECD93B">
        <w:rPr>
          <w:rFonts w:ascii="Calibri" w:eastAsia="Calibri" w:hAnsi="Calibri" w:cs="Calibri"/>
        </w:rPr>
        <w:t xml:space="preserve"> The College likewise takes seriously its commitment to empathy and care for those individuals facing substance use disorders. </w:t>
      </w:r>
    </w:p>
    <w:p w14:paraId="1F3A6D6F" w14:textId="493AB3DC" w:rsidR="1191316C" w:rsidRDefault="1191316C" w:rsidP="62ECD93B">
      <w:pPr>
        <w:rPr>
          <w:rFonts w:ascii="Calibri" w:eastAsia="Calibri" w:hAnsi="Calibri" w:cs="Calibri"/>
        </w:rPr>
      </w:pPr>
      <w:r w:rsidRPr="62ECD93B">
        <w:rPr>
          <w:rFonts w:ascii="Calibri" w:eastAsia="Calibri" w:hAnsi="Calibri" w:cs="Calibri"/>
        </w:rPr>
        <w:t xml:space="preserve">The group charged with conducting this review, including </w:t>
      </w:r>
      <w:r w:rsidR="18EAC29C" w:rsidRPr="62ECD93B">
        <w:rPr>
          <w:rFonts w:ascii="Calibri" w:eastAsia="Calibri" w:hAnsi="Calibri" w:cs="Calibri"/>
        </w:rPr>
        <w:t xml:space="preserve">senior staff such as </w:t>
      </w:r>
      <w:r w:rsidRPr="62ECD93B">
        <w:rPr>
          <w:rFonts w:ascii="Calibri" w:eastAsia="Calibri" w:hAnsi="Calibri" w:cs="Calibri"/>
        </w:rPr>
        <w:t xml:space="preserve">the Vice President for Student Affairs/Dean of Students, the President’s Chief of Staff, </w:t>
      </w:r>
      <w:r w:rsidR="569CAD01" w:rsidRPr="62ECD93B">
        <w:rPr>
          <w:rFonts w:ascii="Calibri" w:eastAsia="Calibri" w:hAnsi="Calibri" w:cs="Calibri"/>
        </w:rPr>
        <w:t>the Director of Human Resources, and the Director of Public Safety, among others</w:t>
      </w:r>
      <w:r w:rsidR="423C9DAC" w:rsidRPr="62ECD93B">
        <w:rPr>
          <w:rFonts w:ascii="Calibri" w:eastAsia="Calibri" w:hAnsi="Calibri" w:cs="Calibri"/>
        </w:rPr>
        <w:t>, has my full confidence. I have reviewed their findings and approve this report.</w:t>
      </w:r>
    </w:p>
    <w:p w14:paraId="1DEC7E8F" w14:textId="237AC2ED" w:rsidR="62ECD93B" w:rsidRDefault="62ECD93B" w:rsidP="62ECD93B">
      <w:pPr>
        <w:rPr>
          <w:rFonts w:ascii="Calibri" w:eastAsia="Calibri" w:hAnsi="Calibri" w:cs="Calibri"/>
        </w:rPr>
      </w:pPr>
    </w:p>
    <w:p w14:paraId="2179CA8F" w14:textId="031EAD2C" w:rsidR="423C9DAC" w:rsidRDefault="423C9DAC" w:rsidP="62ECD93B">
      <w:pPr>
        <w:rPr>
          <w:rFonts w:ascii="Calibri" w:eastAsia="Calibri" w:hAnsi="Calibri" w:cs="Calibri"/>
        </w:rPr>
      </w:pPr>
      <w:r w:rsidRPr="63051054">
        <w:rPr>
          <w:rFonts w:ascii="Calibri" w:eastAsia="Calibri" w:hAnsi="Calibri" w:cs="Calibri"/>
        </w:rPr>
        <w:t>D. E. Lorraine Sterritt, PhD</w:t>
      </w:r>
      <w:r>
        <w:br/>
      </w:r>
      <w:r w:rsidRPr="63051054">
        <w:rPr>
          <w:rFonts w:ascii="Calibri" w:eastAsia="Calibri" w:hAnsi="Calibri" w:cs="Calibri"/>
        </w:rPr>
        <w:t>President</w:t>
      </w:r>
      <w:r>
        <w:br/>
      </w:r>
      <w:r w:rsidRPr="63051054">
        <w:rPr>
          <w:rFonts w:ascii="Calibri" w:eastAsia="Calibri" w:hAnsi="Calibri" w:cs="Calibri"/>
        </w:rPr>
        <w:t>Saint Michael’s College</w:t>
      </w:r>
      <w:r>
        <w:br/>
      </w:r>
      <w:r w:rsidRPr="63051054">
        <w:rPr>
          <w:rFonts w:ascii="Calibri" w:eastAsia="Calibri" w:hAnsi="Calibri" w:cs="Calibri"/>
        </w:rPr>
        <w:t>Colchester, Vermont</w:t>
      </w:r>
    </w:p>
    <w:p w14:paraId="3B009BC5" w14:textId="3990F3E0" w:rsidR="315E1443" w:rsidRDefault="315E1443">
      <w:r>
        <w:br w:type="page"/>
      </w:r>
    </w:p>
    <w:p w14:paraId="4503544D" w14:textId="1700FA91" w:rsidR="5F53C6F9" w:rsidRDefault="5F53C6F9" w:rsidP="315E1443"/>
    <w:p w14:paraId="6E27D959" w14:textId="2DA65EA5" w:rsidR="5F53C6F9" w:rsidRDefault="5F53C6F9" w:rsidP="315E1443">
      <w:r>
        <w:t>TABLE OF CONTENTS</w:t>
      </w:r>
    </w:p>
    <w:sdt>
      <w:sdtPr>
        <w:rPr>
          <w:rFonts w:asciiTheme="minorHAnsi" w:eastAsiaTheme="minorHAnsi" w:hAnsiTheme="minorHAnsi" w:cstheme="minorBidi"/>
          <w:color w:val="auto"/>
          <w:sz w:val="22"/>
          <w:szCs w:val="22"/>
        </w:rPr>
        <w:id w:val="1392078019"/>
        <w:docPartObj>
          <w:docPartGallery w:val="Table of Contents"/>
          <w:docPartUnique/>
        </w:docPartObj>
      </w:sdtPr>
      <w:sdtEndPr>
        <w:rPr>
          <w:b/>
          <w:bCs/>
          <w:noProof/>
        </w:rPr>
      </w:sdtEndPr>
      <w:sdtContent>
        <w:p w14:paraId="71F1E360" w14:textId="4DD185D2" w:rsidR="00C43EA5" w:rsidRDefault="00C43EA5">
          <w:pPr>
            <w:pStyle w:val="TOCHeading"/>
          </w:pPr>
          <w:r>
            <w:t>Contents</w:t>
          </w:r>
        </w:p>
        <w:p w14:paraId="7DAB6222" w14:textId="32769F61" w:rsidR="00C43EA5" w:rsidRDefault="00C43EA5">
          <w:pPr>
            <w:pStyle w:val="TOC1"/>
            <w:tabs>
              <w:tab w:val="right" w:leader="dot" w:pos="9350"/>
            </w:tabs>
            <w:rPr>
              <w:noProof/>
            </w:rPr>
          </w:pPr>
          <w:r>
            <w:fldChar w:fldCharType="begin"/>
          </w:r>
          <w:r>
            <w:instrText xml:space="preserve"> TOC \o "1-3" \h \z \u </w:instrText>
          </w:r>
          <w:r>
            <w:fldChar w:fldCharType="separate"/>
          </w:r>
          <w:hyperlink w:anchor="_Toc57708735" w:history="1">
            <w:r w:rsidRPr="001F0B7B">
              <w:rPr>
                <w:rStyle w:val="Hyperlink"/>
                <w:noProof/>
              </w:rPr>
              <w:t>MISSION AND VALUES</w:t>
            </w:r>
            <w:r>
              <w:rPr>
                <w:noProof/>
                <w:webHidden/>
              </w:rPr>
              <w:tab/>
            </w:r>
            <w:r>
              <w:rPr>
                <w:noProof/>
                <w:webHidden/>
              </w:rPr>
              <w:fldChar w:fldCharType="begin"/>
            </w:r>
            <w:r>
              <w:rPr>
                <w:noProof/>
                <w:webHidden/>
              </w:rPr>
              <w:instrText xml:space="preserve"> PAGEREF _Toc57708735 \h </w:instrText>
            </w:r>
            <w:r>
              <w:rPr>
                <w:noProof/>
                <w:webHidden/>
              </w:rPr>
            </w:r>
            <w:r>
              <w:rPr>
                <w:noProof/>
                <w:webHidden/>
              </w:rPr>
              <w:fldChar w:fldCharType="separate"/>
            </w:r>
            <w:r>
              <w:rPr>
                <w:noProof/>
                <w:webHidden/>
              </w:rPr>
              <w:t>4</w:t>
            </w:r>
            <w:r>
              <w:rPr>
                <w:noProof/>
                <w:webHidden/>
              </w:rPr>
              <w:fldChar w:fldCharType="end"/>
            </w:r>
          </w:hyperlink>
        </w:p>
        <w:p w14:paraId="32E0BA93" w14:textId="0B74F326" w:rsidR="00C43EA5" w:rsidRDefault="000F3BA5">
          <w:pPr>
            <w:pStyle w:val="TOC3"/>
            <w:tabs>
              <w:tab w:val="right" w:leader="dot" w:pos="9350"/>
            </w:tabs>
            <w:rPr>
              <w:noProof/>
            </w:rPr>
          </w:pPr>
          <w:hyperlink w:anchor="_Toc57708736" w:history="1">
            <w:r w:rsidR="00C43EA5" w:rsidRPr="001F0B7B">
              <w:rPr>
                <w:rStyle w:val="Hyperlink"/>
                <w:rFonts w:ascii="Calibri" w:eastAsia="Calibri" w:hAnsi="Calibri" w:cs="Calibri"/>
                <w:noProof/>
              </w:rPr>
              <w:t>Mission:</w:t>
            </w:r>
            <w:r w:rsidR="00C43EA5">
              <w:rPr>
                <w:noProof/>
                <w:webHidden/>
              </w:rPr>
              <w:tab/>
            </w:r>
            <w:r w:rsidR="00C43EA5">
              <w:rPr>
                <w:noProof/>
                <w:webHidden/>
              </w:rPr>
              <w:fldChar w:fldCharType="begin"/>
            </w:r>
            <w:r w:rsidR="00C43EA5">
              <w:rPr>
                <w:noProof/>
                <w:webHidden/>
              </w:rPr>
              <w:instrText xml:space="preserve"> PAGEREF _Toc57708736 \h </w:instrText>
            </w:r>
            <w:r w:rsidR="00C43EA5">
              <w:rPr>
                <w:noProof/>
                <w:webHidden/>
              </w:rPr>
            </w:r>
            <w:r w:rsidR="00C43EA5">
              <w:rPr>
                <w:noProof/>
                <w:webHidden/>
              </w:rPr>
              <w:fldChar w:fldCharType="separate"/>
            </w:r>
            <w:r w:rsidR="00C43EA5">
              <w:rPr>
                <w:noProof/>
                <w:webHidden/>
              </w:rPr>
              <w:t>4</w:t>
            </w:r>
            <w:r w:rsidR="00C43EA5">
              <w:rPr>
                <w:noProof/>
                <w:webHidden/>
              </w:rPr>
              <w:fldChar w:fldCharType="end"/>
            </w:r>
          </w:hyperlink>
        </w:p>
        <w:p w14:paraId="72625591" w14:textId="01463646" w:rsidR="00C43EA5" w:rsidRDefault="000F3BA5">
          <w:pPr>
            <w:pStyle w:val="TOC3"/>
            <w:tabs>
              <w:tab w:val="right" w:leader="dot" w:pos="9350"/>
            </w:tabs>
            <w:rPr>
              <w:noProof/>
            </w:rPr>
          </w:pPr>
          <w:hyperlink w:anchor="_Toc57708737" w:history="1">
            <w:r w:rsidR="00C43EA5" w:rsidRPr="001F0B7B">
              <w:rPr>
                <w:rStyle w:val="Hyperlink"/>
                <w:rFonts w:ascii="Calibri" w:eastAsia="Calibri" w:hAnsi="Calibri" w:cs="Calibri"/>
                <w:noProof/>
              </w:rPr>
              <w:t>Vision:</w:t>
            </w:r>
            <w:r w:rsidR="00C43EA5">
              <w:rPr>
                <w:noProof/>
                <w:webHidden/>
              </w:rPr>
              <w:tab/>
            </w:r>
            <w:r w:rsidR="00C43EA5">
              <w:rPr>
                <w:noProof/>
                <w:webHidden/>
              </w:rPr>
              <w:fldChar w:fldCharType="begin"/>
            </w:r>
            <w:r w:rsidR="00C43EA5">
              <w:rPr>
                <w:noProof/>
                <w:webHidden/>
              </w:rPr>
              <w:instrText xml:space="preserve"> PAGEREF _Toc57708737 \h </w:instrText>
            </w:r>
            <w:r w:rsidR="00C43EA5">
              <w:rPr>
                <w:noProof/>
                <w:webHidden/>
              </w:rPr>
            </w:r>
            <w:r w:rsidR="00C43EA5">
              <w:rPr>
                <w:noProof/>
                <w:webHidden/>
              </w:rPr>
              <w:fldChar w:fldCharType="separate"/>
            </w:r>
            <w:r w:rsidR="00C43EA5">
              <w:rPr>
                <w:noProof/>
                <w:webHidden/>
              </w:rPr>
              <w:t>4</w:t>
            </w:r>
            <w:r w:rsidR="00C43EA5">
              <w:rPr>
                <w:noProof/>
                <w:webHidden/>
              </w:rPr>
              <w:fldChar w:fldCharType="end"/>
            </w:r>
          </w:hyperlink>
        </w:p>
        <w:p w14:paraId="41799669" w14:textId="51516E19" w:rsidR="00C43EA5" w:rsidRDefault="000F3BA5">
          <w:pPr>
            <w:pStyle w:val="TOC1"/>
            <w:tabs>
              <w:tab w:val="right" w:leader="dot" w:pos="9350"/>
            </w:tabs>
            <w:rPr>
              <w:noProof/>
            </w:rPr>
          </w:pPr>
          <w:hyperlink w:anchor="_Toc57708738" w:history="1">
            <w:r w:rsidR="00C43EA5" w:rsidRPr="001F0B7B">
              <w:rPr>
                <w:rStyle w:val="Hyperlink"/>
                <w:noProof/>
              </w:rPr>
              <w:t>STATEMENT OF INTENT</w:t>
            </w:r>
            <w:r w:rsidR="00C43EA5">
              <w:rPr>
                <w:noProof/>
                <w:webHidden/>
              </w:rPr>
              <w:tab/>
            </w:r>
            <w:r w:rsidR="00C43EA5">
              <w:rPr>
                <w:noProof/>
                <w:webHidden/>
              </w:rPr>
              <w:fldChar w:fldCharType="begin"/>
            </w:r>
            <w:r w:rsidR="00C43EA5">
              <w:rPr>
                <w:noProof/>
                <w:webHidden/>
              </w:rPr>
              <w:instrText xml:space="preserve"> PAGEREF _Toc57708738 \h </w:instrText>
            </w:r>
            <w:r w:rsidR="00C43EA5">
              <w:rPr>
                <w:noProof/>
                <w:webHidden/>
              </w:rPr>
            </w:r>
            <w:r w:rsidR="00C43EA5">
              <w:rPr>
                <w:noProof/>
                <w:webHidden/>
              </w:rPr>
              <w:fldChar w:fldCharType="separate"/>
            </w:r>
            <w:r w:rsidR="00C43EA5">
              <w:rPr>
                <w:noProof/>
                <w:webHidden/>
              </w:rPr>
              <w:t>5</w:t>
            </w:r>
            <w:r w:rsidR="00C43EA5">
              <w:rPr>
                <w:noProof/>
                <w:webHidden/>
              </w:rPr>
              <w:fldChar w:fldCharType="end"/>
            </w:r>
          </w:hyperlink>
        </w:p>
        <w:p w14:paraId="708C0200" w14:textId="408D05CF" w:rsidR="00C43EA5" w:rsidRDefault="000F3BA5">
          <w:pPr>
            <w:pStyle w:val="TOC1"/>
            <w:tabs>
              <w:tab w:val="right" w:leader="dot" w:pos="9350"/>
            </w:tabs>
            <w:rPr>
              <w:noProof/>
            </w:rPr>
          </w:pPr>
          <w:hyperlink w:anchor="_Toc57708739" w:history="1">
            <w:r w:rsidR="00C43EA5" w:rsidRPr="001F0B7B">
              <w:rPr>
                <w:rStyle w:val="Hyperlink"/>
                <w:noProof/>
              </w:rPr>
              <w:t>EMPLOYEE REGULATIONS AND RESOURCES</w:t>
            </w:r>
            <w:r w:rsidR="00C43EA5">
              <w:rPr>
                <w:noProof/>
                <w:webHidden/>
              </w:rPr>
              <w:tab/>
            </w:r>
            <w:r w:rsidR="00C43EA5">
              <w:rPr>
                <w:noProof/>
                <w:webHidden/>
              </w:rPr>
              <w:fldChar w:fldCharType="begin"/>
            </w:r>
            <w:r w:rsidR="00C43EA5">
              <w:rPr>
                <w:noProof/>
                <w:webHidden/>
              </w:rPr>
              <w:instrText xml:space="preserve"> PAGEREF _Toc57708739 \h </w:instrText>
            </w:r>
            <w:r w:rsidR="00C43EA5">
              <w:rPr>
                <w:noProof/>
                <w:webHidden/>
              </w:rPr>
            </w:r>
            <w:r w:rsidR="00C43EA5">
              <w:rPr>
                <w:noProof/>
                <w:webHidden/>
              </w:rPr>
              <w:fldChar w:fldCharType="separate"/>
            </w:r>
            <w:r w:rsidR="00C43EA5">
              <w:rPr>
                <w:noProof/>
                <w:webHidden/>
              </w:rPr>
              <w:t>6</w:t>
            </w:r>
            <w:r w:rsidR="00C43EA5">
              <w:rPr>
                <w:noProof/>
                <w:webHidden/>
              </w:rPr>
              <w:fldChar w:fldCharType="end"/>
            </w:r>
          </w:hyperlink>
        </w:p>
        <w:p w14:paraId="46359B42" w14:textId="5C9700A6" w:rsidR="00C43EA5" w:rsidRDefault="000F3BA5">
          <w:pPr>
            <w:pStyle w:val="TOC1"/>
            <w:tabs>
              <w:tab w:val="right" w:leader="dot" w:pos="9350"/>
            </w:tabs>
            <w:rPr>
              <w:noProof/>
            </w:rPr>
          </w:pPr>
          <w:hyperlink w:anchor="_Toc57708740" w:history="1">
            <w:r w:rsidR="00C43EA5" w:rsidRPr="001F0B7B">
              <w:rPr>
                <w:rStyle w:val="Hyperlink"/>
                <w:noProof/>
              </w:rPr>
              <w:t>STUDENT REGULATIONS</w:t>
            </w:r>
            <w:r w:rsidR="00C43EA5">
              <w:rPr>
                <w:noProof/>
                <w:webHidden/>
              </w:rPr>
              <w:tab/>
            </w:r>
            <w:r w:rsidR="00C43EA5">
              <w:rPr>
                <w:noProof/>
                <w:webHidden/>
              </w:rPr>
              <w:fldChar w:fldCharType="begin"/>
            </w:r>
            <w:r w:rsidR="00C43EA5">
              <w:rPr>
                <w:noProof/>
                <w:webHidden/>
              </w:rPr>
              <w:instrText xml:space="preserve"> PAGEREF _Toc57708740 \h </w:instrText>
            </w:r>
            <w:r w:rsidR="00C43EA5">
              <w:rPr>
                <w:noProof/>
                <w:webHidden/>
              </w:rPr>
            </w:r>
            <w:r w:rsidR="00C43EA5">
              <w:rPr>
                <w:noProof/>
                <w:webHidden/>
              </w:rPr>
              <w:fldChar w:fldCharType="separate"/>
            </w:r>
            <w:r w:rsidR="00C43EA5">
              <w:rPr>
                <w:noProof/>
                <w:webHidden/>
              </w:rPr>
              <w:t>7</w:t>
            </w:r>
            <w:r w:rsidR="00C43EA5">
              <w:rPr>
                <w:noProof/>
                <w:webHidden/>
              </w:rPr>
              <w:fldChar w:fldCharType="end"/>
            </w:r>
          </w:hyperlink>
        </w:p>
        <w:p w14:paraId="11920421" w14:textId="12F64614" w:rsidR="00C43EA5" w:rsidRDefault="000F3BA5">
          <w:pPr>
            <w:pStyle w:val="TOC2"/>
            <w:tabs>
              <w:tab w:val="right" w:leader="dot" w:pos="9350"/>
            </w:tabs>
            <w:rPr>
              <w:noProof/>
            </w:rPr>
          </w:pPr>
          <w:hyperlink w:anchor="_Toc57708741" w:history="1">
            <w:r w:rsidR="00C43EA5" w:rsidRPr="001F0B7B">
              <w:rPr>
                <w:rStyle w:val="Hyperlink"/>
                <w:noProof/>
              </w:rPr>
              <w:t>ALCOHOL AND OTHER DRUG POLICY</w:t>
            </w:r>
            <w:r w:rsidR="00C43EA5">
              <w:rPr>
                <w:noProof/>
                <w:webHidden/>
              </w:rPr>
              <w:tab/>
            </w:r>
            <w:r w:rsidR="00C43EA5">
              <w:rPr>
                <w:noProof/>
                <w:webHidden/>
              </w:rPr>
              <w:fldChar w:fldCharType="begin"/>
            </w:r>
            <w:r w:rsidR="00C43EA5">
              <w:rPr>
                <w:noProof/>
                <w:webHidden/>
              </w:rPr>
              <w:instrText xml:space="preserve"> PAGEREF _Toc57708741 \h </w:instrText>
            </w:r>
            <w:r w:rsidR="00C43EA5">
              <w:rPr>
                <w:noProof/>
                <w:webHidden/>
              </w:rPr>
            </w:r>
            <w:r w:rsidR="00C43EA5">
              <w:rPr>
                <w:noProof/>
                <w:webHidden/>
              </w:rPr>
              <w:fldChar w:fldCharType="separate"/>
            </w:r>
            <w:r w:rsidR="00C43EA5">
              <w:rPr>
                <w:noProof/>
                <w:webHidden/>
              </w:rPr>
              <w:t>7</w:t>
            </w:r>
            <w:r w:rsidR="00C43EA5">
              <w:rPr>
                <w:noProof/>
                <w:webHidden/>
              </w:rPr>
              <w:fldChar w:fldCharType="end"/>
            </w:r>
          </w:hyperlink>
        </w:p>
        <w:p w14:paraId="29B50E9A" w14:textId="35DD1ED5" w:rsidR="00C43EA5" w:rsidRDefault="000F3BA5">
          <w:pPr>
            <w:pStyle w:val="TOC3"/>
            <w:tabs>
              <w:tab w:val="right" w:leader="dot" w:pos="9350"/>
            </w:tabs>
            <w:rPr>
              <w:noProof/>
            </w:rPr>
          </w:pPr>
          <w:hyperlink w:anchor="_Toc57708742" w:history="1">
            <w:r w:rsidR="00C43EA5" w:rsidRPr="001F0B7B">
              <w:rPr>
                <w:rStyle w:val="Hyperlink"/>
                <w:noProof/>
              </w:rPr>
              <w:t>ALCOHOL POLICY</w:t>
            </w:r>
            <w:r w:rsidR="00C43EA5">
              <w:rPr>
                <w:noProof/>
                <w:webHidden/>
              </w:rPr>
              <w:tab/>
            </w:r>
            <w:r w:rsidR="00C43EA5">
              <w:rPr>
                <w:noProof/>
                <w:webHidden/>
              </w:rPr>
              <w:fldChar w:fldCharType="begin"/>
            </w:r>
            <w:r w:rsidR="00C43EA5">
              <w:rPr>
                <w:noProof/>
                <w:webHidden/>
              </w:rPr>
              <w:instrText xml:space="preserve"> PAGEREF _Toc57708742 \h </w:instrText>
            </w:r>
            <w:r w:rsidR="00C43EA5">
              <w:rPr>
                <w:noProof/>
                <w:webHidden/>
              </w:rPr>
            </w:r>
            <w:r w:rsidR="00C43EA5">
              <w:rPr>
                <w:noProof/>
                <w:webHidden/>
              </w:rPr>
              <w:fldChar w:fldCharType="separate"/>
            </w:r>
            <w:r w:rsidR="00C43EA5">
              <w:rPr>
                <w:noProof/>
                <w:webHidden/>
              </w:rPr>
              <w:t>7</w:t>
            </w:r>
            <w:r w:rsidR="00C43EA5">
              <w:rPr>
                <w:noProof/>
                <w:webHidden/>
              </w:rPr>
              <w:fldChar w:fldCharType="end"/>
            </w:r>
          </w:hyperlink>
        </w:p>
        <w:p w14:paraId="21FDEEA8" w14:textId="620DFD57" w:rsidR="00C43EA5" w:rsidRDefault="000F3BA5">
          <w:pPr>
            <w:pStyle w:val="TOC3"/>
            <w:tabs>
              <w:tab w:val="right" w:leader="dot" w:pos="9350"/>
            </w:tabs>
            <w:rPr>
              <w:noProof/>
            </w:rPr>
          </w:pPr>
          <w:hyperlink w:anchor="_Toc57708743" w:history="1">
            <w:r w:rsidR="00C43EA5" w:rsidRPr="001F0B7B">
              <w:rPr>
                <w:rStyle w:val="Hyperlink"/>
                <w:noProof/>
              </w:rPr>
              <w:t>GUIDELINES</w:t>
            </w:r>
            <w:r w:rsidR="00C43EA5">
              <w:rPr>
                <w:noProof/>
                <w:webHidden/>
              </w:rPr>
              <w:tab/>
            </w:r>
            <w:r w:rsidR="00C43EA5">
              <w:rPr>
                <w:noProof/>
                <w:webHidden/>
              </w:rPr>
              <w:fldChar w:fldCharType="begin"/>
            </w:r>
            <w:r w:rsidR="00C43EA5">
              <w:rPr>
                <w:noProof/>
                <w:webHidden/>
              </w:rPr>
              <w:instrText xml:space="preserve"> PAGEREF _Toc57708743 \h </w:instrText>
            </w:r>
            <w:r w:rsidR="00C43EA5">
              <w:rPr>
                <w:noProof/>
                <w:webHidden/>
              </w:rPr>
            </w:r>
            <w:r w:rsidR="00C43EA5">
              <w:rPr>
                <w:noProof/>
                <w:webHidden/>
              </w:rPr>
              <w:fldChar w:fldCharType="separate"/>
            </w:r>
            <w:r w:rsidR="00C43EA5">
              <w:rPr>
                <w:noProof/>
                <w:webHidden/>
              </w:rPr>
              <w:t>8</w:t>
            </w:r>
            <w:r w:rsidR="00C43EA5">
              <w:rPr>
                <w:noProof/>
                <w:webHidden/>
              </w:rPr>
              <w:fldChar w:fldCharType="end"/>
            </w:r>
          </w:hyperlink>
        </w:p>
        <w:p w14:paraId="25B96C2A" w14:textId="7C483A68" w:rsidR="00C43EA5" w:rsidRDefault="000F3BA5">
          <w:pPr>
            <w:pStyle w:val="TOC3"/>
            <w:tabs>
              <w:tab w:val="right" w:leader="dot" w:pos="9350"/>
            </w:tabs>
            <w:rPr>
              <w:noProof/>
            </w:rPr>
          </w:pPr>
          <w:hyperlink w:anchor="_Toc57708744" w:history="1">
            <w:r w:rsidR="00C43EA5" w:rsidRPr="001F0B7B">
              <w:rPr>
                <w:rStyle w:val="Hyperlink"/>
                <w:noProof/>
              </w:rPr>
              <w:t>APPROVAL OF EVENTS INVOLVING ALCOHOL</w:t>
            </w:r>
            <w:r w:rsidR="00C43EA5">
              <w:rPr>
                <w:noProof/>
                <w:webHidden/>
              </w:rPr>
              <w:tab/>
            </w:r>
            <w:r w:rsidR="00C43EA5">
              <w:rPr>
                <w:noProof/>
                <w:webHidden/>
              </w:rPr>
              <w:fldChar w:fldCharType="begin"/>
            </w:r>
            <w:r w:rsidR="00C43EA5">
              <w:rPr>
                <w:noProof/>
                <w:webHidden/>
              </w:rPr>
              <w:instrText xml:space="preserve"> PAGEREF _Toc57708744 \h </w:instrText>
            </w:r>
            <w:r w:rsidR="00C43EA5">
              <w:rPr>
                <w:noProof/>
                <w:webHidden/>
              </w:rPr>
            </w:r>
            <w:r w:rsidR="00C43EA5">
              <w:rPr>
                <w:noProof/>
                <w:webHidden/>
              </w:rPr>
              <w:fldChar w:fldCharType="separate"/>
            </w:r>
            <w:r w:rsidR="00C43EA5">
              <w:rPr>
                <w:noProof/>
                <w:webHidden/>
              </w:rPr>
              <w:t>8</w:t>
            </w:r>
            <w:r w:rsidR="00C43EA5">
              <w:rPr>
                <w:noProof/>
                <w:webHidden/>
              </w:rPr>
              <w:fldChar w:fldCharType="end"/>
            </w:r>
          </w:hyperlink>
        </w:p>
        <w:p w14:paraId="55774586" w14:textId="3ABFCA5C" w:rsidR="00C43EA5" w:rsidRDefault="000F3BA5">
          <w:pPr>
            <w:pStyle w:val="TOC2"/>
            <w:tabs>
              <w:tab w:val="right" w:leader="dot" w:pos="9350"/>
            </w:tabs>
            <w:rPr>
              <w:noProof/>
            </w:rPr>
          </w:pPr>
          <w:hyperlink w:anchor="_Toc57708745" w:history="1">
            <w:r w:rsidR="00C43EA5" w:rsidRPr="001F0B7B">
              <w:rPr>
                <w:rStyle w:val="Hyperlink"/>
                <w:noProof/>
              </w:rPr>
              <w:t>ALCOHOLIC BEVERAGE ADVERTISING, MARKETING, AND PROMOTION</w:t>
            </w:r>
            <w:r w:rsidR="00C43EA5">
              <w:rPr>
                <w:noProof/>
                <w:webHidden/>
              </w:rPr>
              <w:tab/>
            </w:r>
            <w:r w:rsidR="00C43EA5">
              <w:rPr>
                <w:noProof/>
                <w:webHidden/>
              </w:rPr>
              <w:fldChar w:fldCharType="begin"/>
            </w:r>
            <w:r w:rsidR="00C43EA5">
              <w:rPr>
                <w:noProof/>
                <w:webHidden/>
              </w:rPr>
              <w:instrText xml:space="preserve"> PAGEREF _Toc57708745 \h </w:instrText>
            </w:r>
            <w:r w:rsidR="00C43EA5">
              <w:rPr>
                <w:noProof/>
                <w:webHidden/>
              </w:rPr>
            </w:r>
            <w:r w:rsidR="00C43EA5">
              <w:rPr>
                <w:noProof/>
                <w:webHidden/>
              </w:rPr>
              <w:fldChar w:fldCharType="separate"/>
            </w:r>
            <w:r w:rsidR="00C43EA5">
              <w:rPr>
                <w:noProof/>
                <w:webHidden/>
              </w:rPr>
              <w:t>9</w:t>
            </w:r>
            <w:r w:rsidR="00C43EA5">
              <w:rPr>
                <w:noProof/>
                <w:webHidden/>
              </w:rPr>
              <w:fldChar w:fldCharType="end"/>
            </w:r>
          </w:hyperlink>
        </w:p>
        <w:p w14:paraId="5BB2FD58" w14:textId="550A5EC9" w:rsidR="00C43EA5" w:rsidRDefault="000F3BA5">
          <w:pPr>
            <w:pStyle w:val="TOC3"/>
            <w:tabs>
              <w:tab w:val="right" w:leader="dot" w:pos="9350"/>
            </w:tabs>
            <w:rPr>
              <w:noProof/>
            </w:rPr>
          </w:pPr>
          <w:hyperlink w:anchor="_Toc57708746" w:history="1">
            <w:r w:rsidR="00C43EA5" w:rsidRPr="001F0B7B">
              <w:rPr>
                <w:rStyle w:val="Hyperlink"/>
                <w:noProof/>
              </w:rPr>
              <w:t>POLICY</w:t>
            </w:r>
            <w:r w:rsidR="00C43EA5">
              <w:rPr>
                <w:noProof/>
                <w:webHidden/>
              </w:rPr>
              <w:tab/>
            </w:r>
            <w:r w:rsidR="00C43EA5">
              <w:rPr>
                <w:noProof/>
                <w:webHidden/>
              </w:rPr>
              <w:fldChar w:fldCharType="begin"/>
            </w:r>
            <w:r w:rsidR="00C43EA5">
              <w:rPr>
                <w:noProof/>
                <w:webHidden/>
              </w:rPr>
              <w:instrText xml:space="preserve"> PAGEREF _Toc57708746 \h </w:instrText>
            </w:r>
            <w:r w:rsidR="00C43EA5">
              <w:rPr>
                <w:noProof/>
                <w:webHidden/>
              </w:rPr>
            </w:r>
            <w:r w:rsidR="00C43EA5">
              <w:rPr>
                <w:noProof/>
                <w:webHidden/>
              </w:rPr>
              <w:fldChar w:fldCharType="separate"/>
            </w:r>
            <w:r w:rsidR="00C43EA5">
              <w:rPr>
                <w:noProof/>
                <w:webHidden/>
              </w:rPr>
              <w:t>9</w:t>
            </w:r>
            <w:r w:rsidR="00C43EA5">
              <w:rPr>
                <w:noProof/>
                <w:webHidden/>
              </w:rPr>
              <w:fldChar w:fldCharType="end"/>
            </w:r>
          </w:hyperlink>
        </w:p>
        <w:p w14:paraId="7CAE06BC" w14:textId="2817B4CE" w:rsidR="00C43EA5" w:rsidRDefault="000F3BA5">
          <w:pPr>
            <w:pStyle w:val="TOC3"/>
            <w:tabs>
              <w:tab w:val="right" w:leader="dot" w:pos="9350"/>
            </w:tabs>
            <w:rPr>
              <w:noProof/>
            </w:rPr>
          </w:pPr>
          <w:hyperlink w:anchor="_Toc57708747" w:history="1">
            <w:r w:rsidR="00C43EA5" w:rsidRPr="001F0B7B">
              <w:rPr>
                <w:rStyle w:val="Hyperlink"/>
                <w:noProof/>
              </w:rPr>
              <w:t>PROMOTION / SPONSORSHIP</w:t>
            </w:r>
            <w:r w:rsidR="00C43EA5">
              <w:rPr>
                <w:noProof/>
                <w:webHidden/>
              </w:rPr>
              <w:tab/>
            </w:r>
            <w:r w:rsidR="00C43EA5">
              <w:rPr>
                <w:noProof/>
                <w:webHidden/>
              </w:rPr>
              <w:fldChar w:fldCharType="begin"/>
            </w:r>
            <w:r w:rsidR="00C43EA5">
              <w:rPr>
                <w:noProof/>
                <w:webHidden/>
              </w:rPr>
              <w:instrText xml:space="preserve"> PAGEREF _Toc57708747 \h </w:instrText>
            </w:r>
            <w:r w:rsidR="00C43EA5">
              <w:rPr>
                <w:noProof/>
                <w:webHidden/>
              </w:rPr>
            </w:r>
            <w:r w:rsidR="00C43EA5">
              <w:rPr>
                <w:noProof/>
                <w:webHidden/>
              </w:rPr>
              <w:fldChar w:fldCharType="separate"/>
            </w:r>
            <w:r w:rsidR="00C43EA5">
              <w:rPr>
                <w:noProof/>
                <w:webHidden/>
              </w:rPr>
              <w:t>9</w:t>
            </w:r>
            <w:r w:rsidR="00C43EA5">
              <w:rPr>
                <w:noProof/>
                <w:webHidden/>
              </w:rPr>
              <w:fldChar w:fldCharType="end"/>
            </w:r>
          </w:hyperlink>
        </w:p>
        <w:p w14:paraId="3B455E79" w14:textId="61D0868C" w:rsidR="00C43EA5" w:rsidRDefault="000F3BA5">
          <w:pPr>
            <w:pStyle w:val="TOC3"/>
            <w:tabs>
              <w:tab w:val="right" w:leader="dot" w:pos="9350"/>
            </w:tabs>
            <w:rPr>
              <w:noProof/>
            </w:rPr>
          </w:pPr>
          <w:hyperlink w:anchor="_Toc57708748" w:history="1">
            <w:r w:rsidR="00C43EA5" w:rsidRPr="001F0B7B">
              <w:rPr>
                <w:rStyle w:val="Hyperlink"/>
                <w:noProof/>
              </w:rPr>
              <w:t>DRUG POLICY</w:t>
            </w:r>
            <w:r w:rsidR="00C43EA5">
              <w:rPr>
                <w:noProof/>
                <w:webHidden/>
              </w:rPr>
              <w:tab/>
            </w:r>
            <w:r w:rsidR="00C43EA5">
              <w:rPr>
                <w:noProof/>
                <w:webHidden/>
              </w:rPr>
              <w:fldChar w:fldCharType="begin"/>
            </w:r>
            <w:r w:rsidR="00C43EA5">
              <w:rPr>
                <w:noProof/>
                <w:webHidden/>
              </w:rPr>
              <w:instrText xml:space="preserve"> PAGEREF _Toc57708748 \h </w:instrText>
            </w:r>
            <w:r w:rsidR="00C43EA5">
              <w:rPr>
                <w:noProof/>
                <w:webHidden/>
              </w:rPr>
            </w:r>
            <w:r w:rsidR="00C43EA5">
              <w:rPr>
                <w:noProof/>
                <w:webHidden/>
              </w:rPr>
              <w:fldChar w:fldCharType="separate"/>
            </w:r>
            <w:r w:rsidR="00C43EA5">
              <w:rPr>
                <w:noProof/>
                <w:webHidden/>
              </w:rPr>
              <w:t>9</w:t>
            </w:r>
            <w:r w:rsidR="00C43EA5">
              <w:rPr>
                <w:noProof/>
                <w:webHidden/>
              </w:rPr>
              <w:fldChar w:fldCharType="end"/>
            </w:r>
          </w:hyperlink>
        </w:p>
        <w:p w14:paraId="6F460B51" w14:textId="43B871C5" w:rsidR="00C43EA5" w:rsidRDefault="000F3BA5">
          <w:pPr>
            <w:pStyle w:val="TOC3"/>
            <w:tabs>
              <w:tab w:val="right" w:leader="dot" w:pos="9350"/>
            </w:tabs>
            <w:rPr>
              <w:noProof/>
            </w:rPr>
          </w:pPr>
          <w:hyperlink w:anchor="_Toc57708749" w:history="1">
            <w:r w:rsidR="00C43EA5" w:rsidRPr="001F0B7B">
              <w:rPr>
                <w:rStyle w:val="Hyperlink"/>
                <w:noProof/>
              </w:rPr>
              <w:t>MEDICAL MARIJUANA POLICY</w:t>
            </w:r>
            <w:r w:rsidR="00C43EA5">
              <w:rPr>
                <w:noProof/>
                <w:webHidden/>
              </w:rPr>
              <w:tab/>
            </w:r>
            <w:r w:rsidR="00C43EA5">
              <w:rPr>
                <w:noProof/>
                <w:webHidden/>
              </w:rPr>
              <w:fldChar w:fldCharType="begin"/>
            </w:r>
            <w:r w:rsidR="00C43EA5">
              <w:rPr>
                <w:noProof/>
                <w:webHidden/>
              </w:rPr>
              <w:instrText xml:space="preserve"> PAGEREF _Toc57708749 \h </w:instrText>
            </w:r>
            <w:r w:rsidR="00C43EA5">
              <w:rPr>
                <w:noProof/>
                <w:webHidden/>
              </w:rPr>
            </w:r>
            <w:r w:rsidR="00C43EA5">
              <w:rPr>
                <w:noProof/>
                <w:webHidden/>
              </w:rPr>
              <w:fldChar w:fldCharType="separate"/>
            </w:r>
            <w:r w:rsidR="00C43EA5">
              <w:rPr>
                <w:noProof/>
                <w:webHidden/>
              </w:rPr>
              <w:t>10</w:t>
            </w:r>
            <w:r w:rsidR="00C43EA5">
              <w:rPr>
                <w:noProof/>
                <w:webHidden/>
              </w:rPr>
              <w:fldChar w:fldCharType="end"/>
            </w:r>
          </w:hyperlink>
        </w:p>
        <w:p w14:paraId="6D2D0794" w14:textId="60479CBA" w:rsidR="00C43EA5" w:rsidRDefault="000F3BA5">
          <w:pPr>
            <w:pStyle w:val="TOC2"/>
            <w:tabs>
              <w:tab w:val="right" w:leader="dot" w:pos="9350"/>
            </w:tabs>
            <w:rPr>
              <w:noProof/>
            </w:rPr>
          </w:pPr>
          <w:hyperlink w:anchor="_Toc57708750" w:history="1">
            <w:r w:rsidR="00C43EA5" w:rsidRPr="001F0B7B">
              <w:rPr>
                <w:rStyle w:val="Hyperlink"/>
                <w:noProof/>
              </w:rPr>
              <w:t>JUDICIAL SYSTEM AND DISCIPLINARY PROCEDURES</w:t>
            </w:r>
            <w:r w:rsidR="00C43EA5">
              <w:rPr>
                <w:noProof/>
                <w:webHidden/>
              </w:rPr>
              <w:tab/>
            </w:r>
            <w:r w:rsidR="00C43EA5">
              <w:rPr>
                <w:noProof/>
                <w:webHidden/>
              </w:rPr>
              <w:fldChar w:fldCharType="begin"/>
            </w:r>
            <w:r w:rsidR="00C43EA5">
              <w:rPr>
                <w:noProof/>
                <w:webHidden/>
              </w:rPr>
              <w:instrText xml:space="preserve"> PAGEREF _Toc57708750 \h </w:instrText>
            </w:r>
            <w:r w:rsidR="00C43EA5">
              <w:rPr>
                <w:noProof/>
                <w:webHidden/>
              </w:rPr>
            </w:r>
            <w:r w:rsidR="00C43EA5">
              <w:rPr>
                <w:noProof/>
                <w:webHidden/>
              </w:rPr>
              <w:fldChar w:fldCharType="separate"/>
            </w:r>
            <w:r w:rsidR="00C43EA5">
              <w:rPr>
                <w:noProof/>
                <w:webHidden/>
              </w:rPr>
              <w:t>10</w:t>
            </w:r>
            <w:r w:rsidR="00C43EA5">
              <w:rPr>
                <w:noProof/>
                <w:webHidden/>
              </w:rPr>
              <w:fldChar w:fldCharType="end"/>
            </w:r>
          </w:hyperlink>
        </w:p>
        <w:p w14:paraId="73889AFE" w14:textId="76D596A0" w:rsidR="00C43EA5" w:rsidRDefault="000F3BA5">
          <w:pPr>
            <w:pStyle w:val="TOC2"/>
            <w:tabs>
              <w:tab w:val="right" w:leader="dot" w:pos="9350"/>
            </w:tabs>
            <w:rPr>
              <w:noProof/>
            </w:rPr>
          </w:pPr>
          <w:hyperlink w:anchor="_Toc57708751" w:history="1">
            <w:r w:rsidR="00C43EA5" w:rsidRPr="001F0B7B">
              <w:rPr>
                <w:rStyle w:val="Hyperlink"/>
                <w:noProof/>
              </w:rPr>
              <w:t>DISCIPLINARY STATUS SANCTIONS</w:t>
            </w:r>
            <w:r w:rsidR="00C43EA5">
              <w:rPr>
                <w:noProof/>
                <w:webHidden/>
              </w:rPr>
              <w:tab/>
            </w:r>
            <w:r w:rsidR="00C43EA5">
              <w:rPr>
                <w:noProof/>
                <w:webHidden/>
              </w:rPr>
              <w:fldChar w:fldCharType="begin"/>
            </w:r>
            <w:r w:rsidR="00C43EA5">
              <w:rPr>
                <w:noProof/>
                <w:webHidden/>
              </w:rPr>
              <w:instrText xml:space="preserve"> PAGEREF _Toc57708751 \h </w:instrText>
            </w:r>
            <w:r w:rsidR="00C43EA5">
              <w:rPr>
                <w:noProof/>
                <w:webHidden/>
              </w:rPr>
            </w:r>
            <w:r w:rsidR="00C43EA5">
              <w:rPr>
                <w:noProof/>
                <w:webHidden/>
              </w:rPr>
              <w:fldChar w:fldCharType="separate"/>
            </w:r>
            <w:r w:rsidR="00C43EA5">
              <w:rPr>
                <w:noProof/>
                <w:webHidden/>
              </w:rPr>
              <w:t>12</w:t>
            </w:r>
            <w:r w:rsidR="00C43EA5">
              <w:rPr>
                <w:noProof/>
                <w:webHidden/>
              </w:rPr>
              <w:fldChar w:fldCharType="end"/>
            </w:r>
          </w:hyperlink>
        </w:p>
        <w:p w14:paraId="5AAF0792" w14:textId="25EC864A" w:rsidR="00C43EA5" w:rsidRDefault="000F3BA5">
          <w:pPr>
            <w:pStyle w:val="TOC2"/>
            <w:tabs>
              <w:tab w:val="right" w:leader="dot" w:pos="9350"/>
            </w:tabs>
            <w:rPr>
              <w:noProof/>
            </w:rPr>
          </w:pPr>
          <w:hyperlink w:anchor="_Toc57708752" w:history="1">
            <w:r w:rsidR="00C43EA5" w:rsidRPr="001F0B7B">
              <w:rPr>
                <w:rStyle w:val="Hyperlink"/>
                <w:noProof/>
              </w:rPr>
              <w:t>OTHER DISCIPLINARY SANCTIONS:</w:t>
            </w:r>
            <w:r w:rsidR="00C43EA5">
              <w:rPr>
                <w:noProof/>
                <w:webHidden/>
              </w:rPr>
              <w:tab/>
            </w:r>
            <w:r w:rsidR="00C43EA5">
              <w:rPr>
                <w:noProof/>
                <w:webHidden/>
              </w:rPr>
              <w:fldChar w:fldCharType="begin"/>
            </w:r>
            <w:r w:rsidR="00C43EA5">
              <w:rPr>
                <w:noProof/>
                <w:webHidden/>
              </w:rPr>
              <w:instrText xml:space="preserve"> PAGEREF _Toc57708752 \h </w:instrText>
            </w:r>
            <w:r w:rsidR="00C43EA5">
              <w:rPr>
                <w:noProof/>
                <w:webHidden/>
              </w:rPr>
            </w:r>
            <w:r w:rsidR="00C43EA5">
              <w:rPr>
                <w:noProof/>
                <w:webHidden/>
              </w:rPr>
              <w:fldChar w:fldCharType="separate"/>
            </w:r>
            <w:r w:rsidR="00C43EA5">
              <w:rPr>
                <w:noProof/>
                <w:webHidden/>
              </w:rPr>
              <w:t>13</w:t>
            </w:r>
            <w:r w:rsidR="00C43EA5">
              <w:rPr>
                <w:noProof/>
                <w:webHidden/>
              </w:rPr>
              <w:fldChar w:fldCharType="end"/>
            </w:r>
          </w:hyperlink>
        </w:p>
        <w:p w14:paraId="07C24B47" w14:textId="6679721B" w:rsidR="00C43EA5" w:rsidRDefault="000F3BA5">
          <w:pPr>
            <w:pStyle w:val="TOC2"/>
            <w:tabs>
              <w:tab w:val="right" w:leader="dot" w:pos="9350"/>
            </w:tabs>
            <w:rPr>
              <w:noProof/>
            </w:rPr>
          </w:pPr>
          <w:hyperlink w:anchor="_Toc57708753" w:history="1">
            <w:r w:rsidR="00C43EA5" w:rsidRPr="001F0B7B">
              <w:rPr>
                <w:rStyle w:val="Hyperlink"/>
                <w:noProof/>
              </w:rPr>
              <w:t>APPEAL PROCESS</w:t>
            </w:r>
            <w:r w:rsidR="00C43EA5">
              <w:rPr>
                <w:noProof/>
                <w:webHidden/>
              </w:rPr>
              <w:tab/>
            </w:r>
            <w:r w:rsidR="00C43EA5">
              <w:rPr>
                <w:noProof/>
                <w:webHidden/>
              </w:rPr>
              <w:fldChar w:fldCharType="begin"/>
            </w:r>
            <w:r w:rsidR="00C43EA5">
              <w:rPr>
                <w:noProof/>
                <w:webHidden/>
              </w:rPr>
              <w:instrText xml:space="preserve"> PAGEREF _Toc57708753 \h </w:instrText>
            </w:r>
            <w:r w:rsidR="00C43EA5">
              <w:rPr>
                <w:noProof/>
                <w:webHidden/>
              </w:rPr>
            </w:r>
            <w:r w:rsidR="00C43EA5">
              <w:rPr>
                <w:noProof/>
                <w:webHidden/>
              </w:rPr>
              <w:fldChar w:fldCharType="separate"/>
            </w:r>
            <w:r w:rsidR="00C43EA5">
              <w:rPr>
                <w:noProof/>
                <w:webHidden/>
              </w:rPr>
              <w:t>19</w:t>
            </w:r>
            <w:r w:rsidR="00C43EA5">
              <w:rPr>
                <w:noProof/>
                <w:webHidden/>
              </w:rPr>
              <w:fldChar w:fldCharType="end"/>
            </w:r>
          </w:hyperlink>
        </w:p>
        <w:p w14:paraId="43CE9119" w14:textId="6DF2EE15" w:rsidR="00C43EA5" w:rsidRDefault="000F3BA5">
          <w:pPr>
            <w:pStyle w:val="TOC1"/>
            <w:tabs>
              <w:tab w:val="right" w:leader="dot" w:pos="9350"/>
            </w:tabs>
            <w:rPr>
              <w:noProof/>
            </w:rPr>
          </w:pPr>
          <w:hyperlink w:anchor="_Toc57708754" w:history="1">
            <w:r w:rsidR="00C43EA5" w:rsidRPr="001F0B7B">
              <w:rPr>
                <w:rStyle w:val="Hyperlink"/>
                <w:noProof/>
              </w:rPr>
              <w:t>Prevention Programs</w:t>
            </w:r>
            <w:r w:rsidR="00C43EA5">
              <w:rPr>
                <w:noProof/>
                <w:webHidden/>
              </w:rPr>
              <w:tab/>
            </w:r>
            <w:r w:rsidR="00C43EA5">
              <w:rPr>
                <w:noProof/>
                <w:webHidden/>
              </w:rPr>
              <w:fldChar w:fldCharType="begin"/>
            </w:r>
            <w:r w:rsidR="00C43EA5">
              <w:rPr>
                <w:noProof/>
                <w:webHidden/>
              </w:rPr>
              <w:instrText xml:space="preserve"> PAGEREF _Toc57708754 \h </w:instrText>
            </w:r>
            <w:r w:rsidR="00C43EA5">
              <w:rPr>
                <w:noProof/>
                <w:webHidden/>
              </w:rPr>
            </w:r>
            <w:r w:rsidR="00C43EA5">
              <w:rPr>
                <w:noProof/>
                <w:webHidden/>
              </w:rPr>
              <w:fldChar w:fldCharType="separate"/>
            </w:r>
            <w:r w:rsidR="00C43EA5">
              <w:rPr>
                <w:noProof/>
                <w:webHidden/>
              </w:rPr>
              <w:t>20</w:t>
            </w:r>
            <w:r w:rsidR="00C43EA5">
              <w:rPr>
                <w:noProof/>
                <w:webHidden/>
              </w:rPr>
              <w:fldChar w:fldCharType="end"/>
            </w:r>
          </w:hyperlink>
        </w:p>
        <w:p w14:paraId="66A14FA9" w14:textId="0E3D5DAF" w:rsidR="00C43EA5" w:rsidRDefault="000F3BA5">
          <w:pPr>
            <w:pStyle w:val="TOC1"/>
            <w:tabs>
              <w:tab w:val="right" w:leader="dot" w:pos="9350"/>
            </w:tabs>
            <w:rPr>
              <w:noProof/>
            </w:rPr>
          </w:pPr>
          <w:hyperlink w:anchor="_Toc57708755" w:history="1">
            <w:r w:rsidR="00C43EA5" w:rsidRPr="001F0B7B">
              <w:rPr>
                <w:rStyle w:val="Hyperlink"/>
                <w:noProof/>
              </w:rPr>
              <w:t>Biennial Review</w:t>
            </w:r>
            <w:r w:rsidR="00C43EA5">
              <w:rPr>
                <w:noProof/>
                <w:webHidden/>
              </w:rPr>
              <w:tab/>
            </w:r>
            <w:r w:rsidR="00C43EA5">
              <w:rPr>
                <w:noProof/>
                <w:webHidden/>
              </w:rPr>
              <w:fldChar w:fldCharType="begin"/>
            </w:r>
            <w:r w:rsidR="00C43EA5">
              <w:rPr>
                <w:noProof/>
                <w:webHidden/>
              </w:rPr>
              <w:instrText xml:space="preserve"> PAGEREF _Toc57708755 \h </w:instrText>
            </w:r>
            <w:r w:rsidR="00C43EA5">
              <w:rPr>
                <w:noProof/>
                <w:webHidden/>
              </w:rPr>
            </w:r>
            <w:r w:rsidR="00C43EA5">
              <w:rPr>
                <w:noProof/>
                <w:webHidden/>
              </w:rPr>
              <w:fldChar w:fldCharType="separate"/>
            </w:r>
            <w:r w:rsidR="00C43EA5">
              <w:rPr>
                <w:noProof/>
                <w:webHidden/>
              </w:rPr>
              <w:t>23</w:t>
            </w:r>
            <w:r w:rsidR="00C43EA5">
              <w:rPr>
                <w:noProof/>
                <w:webHidden/>
              </w:rPr>
              <w:fldChar w:fldCharType="end"/>
            </w:r>
          </w:hyperlink>
        </w:p>
        <w:p w14:paraId="5579EF98" w14:textId="3587CDD3" w:rsidR="00C43EA5" w:rsidRDefault="000F3BA5">
          <w:pPr>
            <w:pStyle w:val="TOC1"/>
            <w:tabs>
              <w:tab w:val="right" w:leader="dot" w:pos="9350"/>
            </w:tabs>
            <w:rPr>
              <w:noProof/>
            </w:rPr>
          </w:pPr>
          <w:hyperlink w:anchor="_Toc57708756" w:history="1">
            <w:r w:rsidR="00C43EA5" w:rsidRPr="001F0B7B">
              <w:rPr>
                <w:rStyle w:val="Hyperlink"/>
                <w:noProof/>
              </w:rPr>
              <w:t>LOCAL, STATE AND FEDERAL LAWS</w:t>
            </w:r>
            <w:r w:rsidR="00C43EA5">
              <w:rPr>
                <w:noProof/>
                <w:webHidden/>
              </w:rPr>
              <w:tab/>
            </w:r>
            <w:r w:rsidR="00C43EA5">
              <w:rPr>
                <w:noProof/>
                <w:webHidden/>
              </w:rPr>
              <w:fldChar w:fldCharType="begin"/>
            </w:r>
            <w:r w:rsidR="00C43EA5">
              <w:rPr>
                <w:noProof/>
                <w:webHidden/>
              </w:rPr>
              <w:instrText xml:space="preserve"> PAGEREF _Toc57708756 \h </w:instrText>
            </w:r>
            <w:r w:rsidR="00C43EA5">
              <w:rPr>
                <w:noProof/>
                <w:webHidden/>
              </w:rPr>
            </w:r>
            <w:r w:rsidR="00C43EA5">
              <w:rPr>
                <w:noProof/>
                <w:webHidden/>
              </w:rPr>
              <w:fldChar w:fldCharType="separate"/>
            </w:r>
            <w:r w:rsidR="00C43EA5">
              <w:rPr>
                <w:noProof/>
                <w:webHidden/>
              </w:rPr>
              <w:t>24</w:t>
            </w:r>
            <w:r w:rsidR="00C43EA5">
              <w:rPr>
                <w:noProof/>
                <w:webHidden/>
              </w:rPr>
              <w:fldChar w:fldCharType="end"/>
            </w:r>
          </w:hyperlink>
        </w:p>
        <w:p w14:paraId="67ACC8D7" w14:textId="35EFDBD7" w:rsidR="00C43EA5" w:rsidRDefault="00C43EA5">
          <w:r>
            <w:rPr>
              <w:b/>
              <w:bCs/>
              <w:noProof/>
            </w:rPr>
            <w:fldChar w:fldCharType="end"/>
          </w:r>
        </w:p>
      </w:sdtContent>
    </w:sdt>
    <w:p w14:paraId="4DD65723" w14:textId="576CD118" w:rsidR="0607E5DF" w:rsidRDefault="0607E5DF" w:rsidP="0607E5DF"/>
    <w:p w14:paraId="799E9BCD" w14:textId="7067174C" w:rsidR="0607E5DF" w:rsidRDefault="0607E5DF" w:rsidP="0607E5DF"/>
    <w:p w14:paraId="79E25441" w14:textId="3C434707" w:rsidR="0607E5DF" w:rsidRDefault="0607E5DF" w:rsidP="0607E5DF"/>
    <w:p w14:paraId="7297B889" w14:textId="1040CC71" w:rsidR="315E1443" w:rsidRDefault="315E1443">
      <w:r>
        <w:br w:type="page"/>
      </w:r>
    </w:p>
    <w:p w14:paraId="2548BF26" w14:textId="691E3881" w:rsidR="5E0EAC69" w:rsidRDefault="5E0EAC69" w:rsidP="0607E5DF">
      <w:pPr>
        <w:pStyle w:val="Heading1"/>
      </w:pPr>
      <w:bookmarkStart w:id="0" w:name="_Toc57708735"/>
      <w:r>
        <w:lastRenderedPageBreak/>
        <w:t>MISSION AND VALUES</w:t>
      </w:r>
      <w:bookmarkEnd w:id="0"/>
    </w:p>
    <w:p w14:paraId="5B48F9D6" w14:textId="64725C37" w:rsidR="0607E5DF" w:rsidRDefault="0607E5DF" w:rsidP="0607E5DF"/>
    <w:p w14:paraId="3DD5574B" w14:textId="7BC234A9" w:rsidR="0B9C2BD1" w:rsidRDefault="0B9C2BD1" w:rsidP="4E2BF944">
      <w:r>
        <w:t xml:space="preserve">Saint Michael's College </w:t>
      </w:r>
      <w:r w:rsidR="60F44114">
        <w:t xml:space="preserve">is located in Colchester, Vermont, near Burlington and the shores of Lake Champlain.  </w:t>
      </w:r>
    </w:p>
    <w:p w14:paraId="516EA09D" w14:textId="3D0A6EE5" w:rsidR="4F45E3F0" w:rsidRDefault="4F45E3F0" w:rsidP="1F7F7128">
      <w:pPr>
        <w:pStyle w:val="Heading3"/>
        <w:rPr>
          <w:rFonts w:ascii="Calibri" w:eastAsia="Calibri" w:hAnsi="Calibri" w:cs="Calibri"/>
          <w:color w:val="auto"/>
          <w:sz w:val="22"/>
          <w:szCs w:val="22"/>
        </w:rPr>
      </w:pPr>
      <w:bookmarkStart w:id="1" w:name="_Toc57708736"/>
      <w:r w:rsidRPr="1F7F7128">
        <w:rPr>
          <w:rFonts w:ascii="Calibri" w:eastAsia="Calibri" w:hAnsi="Calibri" w:cs="Calibri"/>
          <w:color w:val="auto"/>
          <w:sz w:val="22"/>
          <w:szCs w:val="22"/>
        </w:rPr>
        <w:t>Mission:</w:t>
      </w:r>
      <w:bookmarkEnd w:id="1"/>
    </w:p>
    <w:p w14:paraId="49FDD6E3" w14:textId="45D999CF" w:rsidR="4F45E3F0" w:rsidRDefault="4F45E3F0">
      <w:r w:rsidRPr="4E2BF944">
        <w:rPr>
          <w:rFonts w:ascii="Calibri" w:eastAsia="Calibri" w:hAnsi="Calibri" w:cs="Calibri"/>
          <w:i/>
          <w:iCs/>
        </w:rPr>
        <w:t>It is the Mission of Saint Michael’s College to contribute through higher education to the enhancement of the human person and the advancement of human culture in light of the Catholic faith.</w:t>
      </w:r>
    </w:p>
    <w:p w14:paraId="01E7E325" w14:textId="13AFB0BE" w:rsidR="4F45E3F0" w:rsidRDefault="4F45E3F0" w:rsidP="1F7F7128">
      <w:pPr>
        <w:pStyle w:val="Heading3"/>
        <w:rPr>
          <w:rFonts w:ascii="Calibri" w:eastAsia="Calibri" w:hAnsi="Calibri" w:cs="Calibri"/>
          <w:color w:val="auto"/>
          <w:sz w:val="22"/>
          <w:szCs w:val="22"/>
        </w:rPr>
      </w:pPr>
      <w:bookmarkStart w:id="2" w:name="_Toc57708737"/>
      <w:r w:rsidRPr="1F7F7128">
        <w:rPr>
          <w:rFonts w:ascii="Calibri" w:eastAsia="Calibri" w:hAnsi="Calibri" w:cs="Calibri"/>
          <w:color w:val="auto"/>
          <w:sz w:val="22"/>
          <w:szCs w:val="22"/>
        </w:rPr>
        <w:t>Vision:</w:t>
      </w:r>
      <w:bookmarkEnd w:id="2"/>
    </w:p>
    <w:p w14:paraId="191F857D" w14:textId="231080B7" w:rsidR="4F45E3F0" w:rsidRDefault="4F45E3F0">
      <w:r w:rsidRPr="2C492181">
        <w:rPr>
          <w:rFonts w:ascii="Calibri" w:eastAsia="Calibri" w:hAnsi="Calibri" w:cs="Calibri"/>
        </w:rPr>
        <w:t xml:space="preserve">To actively engage students with ideas developed over millennia in many world civilizations as well as those ideas from more recently emerging disciplines and assist students in the generative process of creating new understandings. For this engagement to be most productive requires that a student work closely with a faculty member who is deeply, actively, and demonstrably engaged in learning, for in a liberal arts college it is not so much acquired knowledge or personal belief that is passed on from one generation to the next, but </w:t>
      </w:r>
      <w:r w:rsidR="0C98B24D" w:rsidRPr="2C492181">
        <w:rPr>
          <w:rFonts w:ascii="Calibri" w:eastAsia="Calibri" w:hAnsi="Calibri" w:cs="Calibri"/>
        </w:rPr>
        <w:t>rather curiosity</w:t>
      </w:r>
      <w:r w:rsidRPr="2C492181">
        <w:rPr>
          <w:rFonts w:ascii="Calibri" w:eastAsia="Calibri" w:hAnsi="Calibri" w:cs="Calibri"/>
        </w:rPr>
        <w:t xml:space="preserve"> and passion for the very ideas of the discipline.</w:t>
      </w:r>
    </w:p>
    <w:p w14:paraId="435BD95F" w14:textId="7F725845" w:rsidR="4F45E3F0" w:rsidRDefault="4F45E3F0">
      <w:r w:rsidRPr="4E2BF944">
        <w:rPr>
          <w:rFonts w:ascii="Calibri" w:eastAsia="Calibri" w:hAnsi="Calibri" w:cs="Calibri"/>
        </w:rPr>
        <w:t>To encourage the development of an empathetic understanding and respect for the differing views of others derived from their history, status or unique philosophical or religious belief. Such an understanding is to be developed through proximate experience grounded in religious, philosophical and historical contexts.</w:t>
      </w:r>
    </w:p>
    <w:p w14:paraId="173F9EF1" w14:textId="2BE6819F" w:rsidR="4F45E3F0" w:rsidRDefault="4F45E3F0">
      <w:r w:rsidRPr="63051054">
        <w:rPr>
          <w:rFonts w:ascii="Calibri" w:eastAsia="Calibri" w:hAnsi="Calibri" w:cs="Calibri"/>
        </w:rPr>
        <w:t>To take responsibility for the moral and spiritual development of each individual by employing the long Catholic intellectual tradition that sees no conflict between belief and reason. This is rooted in the belief that the world is “good</w:t>
      </w:r>
      <w:r w:rsidR="4B297DE6" w:rsidRPr="63051054">
        <w:rPr>
          <w:rFonts w:ascii="Calibri" w:eastAsia="Calibri" w:hAnsi="Calibri" w:cs="Calibri"/>
        </w:rPr>
        <w:t>”,</w:t>
      </w:r>
      <w:r w:rsidRPr="63051054">
        <w:rPr>
          <w:rFonts w:ascii="Calibri" w:eastAsia="Calibri" w:hAnsi="Calibri" w:cs="Calibri"/>
        </w:rPr>
        <w:t xml:space="preserve"> and that the dignity of each person needs to be acknowledged.</w:t>
      </w:r>
    </w:p>
    <w:p w14:paraId="1C439BE2" w14:textId="7282A009" w:rsidR="4E2BF944" w:rsidRDefault="4E2BF944" w:rsidP="4E2BF944"/>
    <w:p w14:paraId="521E91D4" w14:textId="5FB1A7CB" w:rsidR="315E1443" w:rsidRDefault="315E1443">
      <w:r>
        <w:br w:type="page"/>
      </w:r>
    </w:p>
    <w:p w14:paraId="00702774" w14:textId="34087495" w:rsidR="6FB9201C" w:rsidRDefault="6FB9201C" w:rsidP="58CC705C">
      <w:pPr>
        <w:pStyle w:val="Heading1"/>
        <w:rPr>
          <w:rFonts w:asciiTheme="minorHAnsi" w:eastAsiaTheme="minorEastAsia" w:hAnsiTheme="minorHAnsi" w:cstheme="minorBidi"/>
          <w:sz w:val="22"/>
          <w:szCs w:val="22"/>
        </w:rPr>
      </w:pPr>
      <w:bookmarkStart w:id="3" w:name="_Toc57708738"/>
      <w:r>
        <w:lastRenderedPageBreak/>
        <w:t>STATEMENT OF INTENT</w:t>
      </w:r>
      <w:bookmarkEnd w:id="3"/>
    </w:p>
    <w:p w14:paraId="4763A4B1" w14:textId="3949C66F" w:rsidR="58CC705C" w:rsidRDefault="58CC705C" w:rsidP="58CC705C"/>
    <w:p w14:paraId="0B133667" w14:textId="27A1016F" w:rsidR="6FB9201C" w:rsidRDefault="6FB9201C" w:rsidP="01825AA6">
      <w:pPr>
        <w:spacing w:line="257" w:lineRule="auto"/>
        <w:rPr>
          <w:rFonts w:eastAsiaTheme="minorEastAsia"/>
        </w:rPr>
      </w:pPr>
      <w:r w:rsidRPr="01825AA6">
        <w:rPr>
          <w:rFonts w:eastAsiaTheme="minorEastAsia"/>
        </w:rPr>
        <w:t>Saint Michael’s College is committed to providing a safe and healthy environment f</w:t>
      </w:r>
      <w:r w:rsidR="5FC6F50D" w:rsidRPr="01825AA6">
        <w:rPr>
          <w:rFonts w:eastAsiaTheme="minorEastAsia"/>
        </w:rPr>
        <w:t xml:space="preserve">or our students, employees and community members.  We are also committed to supporting and </w:t>
      </w:r>
      <w:r w:rsidR="604B272F" w:rsidRPr="01825AA6">
        <w:rPr>
          <w:rFonts w:eastAsiaTheme="minorEastAsia"/>
        </w:rPr>
        <w:t>educating our community members and being respon</w:t>
      </w:r>
      <w:r w:rsidR="6959BA16" w:rsidRPr="01825AA6">
        <w:rPr>
          <w:rFonts w:eastAsiaTheme="minorEastAsia"/>
        </w:rPr>
        <w:t>sible partners for the greater Burlington area and the state of Vermont.</w:t>
      </w:r>
    </w:p>
    <w:p w14:paraId="7D3F12AC" w14:textId="0661AB64" w:rsidR="1642090A" w:rsidRDefault="1642090A" w:rsidP="01825AA6">
      <w:pPr>
        <w:spacing w:line="257" w:lineRule="auto"/>
        <w:rPr>
          <w:rFonts w:eastAsiaTheme="minorEastAsia"/>
        </w:rPr>
      </w:pPr>
      <w:r w:rsidRPr="01825AA6">
        <w:rPr>
          <w:rFonts w:eastAsiaTheme="minorEastAsia"/>
        </w:rPr>
        <w:t xml:space="preserve">Publishing the Drug Free Schools and Communities Act </w:t>
      </w:r>
      <w:r w:rsidR="72684CFD" w:rsidRPr="01825AA6">
        <w:rPr>
          <w:rFonts w:eastAsiaTheme="minorEastAsia"/>
        </w:rPr>
        <w:t>biennial report</w:t>
      </w:r>
      <w:r w:rsidR="55CCBF5A" w:rsidRPr="01825AA6">
        <w:rPr>
          <w:rFonts w:eastAsiaTheme="minorEastAsia"/>
        </w:rPr>
        <w:t xml:space="preserve"> promotes the college’s </w:t>
      </w:r>
      <w:r w:rsidR="4FEA5B18" w:rsidRPr="01825AA6">
        <w:rPr>
          <w:rFonts w:eastAsiaTheme="minorEastAsia"/>
        </w:rPr>
        <w:t>commitments by providing our policies, available programs, data regarding usage of substances and laws regarding alcohol and drugs</w:t>
      </w:r>
      <w:r w:rsidR="295A696F" w:rsidRPr="01825AA6">
        <w:rPr>
          <w:rFonts w:eastAsiaTheme="minorEastAsia"/>
        </w:rPr>
        <w:t xml:space="preserve"> for all our community members.  This report is required by the U.S. Department of Education.</w:t>
      </w:r>
    </w:p>
    <w:p w14:paraId="0ED311C8" w14:textId="09EC9BC5" w:rsidR="1F7F7128" w:rsidRDefault="1F7F7128" w:rsidP="01825AA6">
      <w:pPr>
        <w:spacing w:line="257" w:lineRule="auto"/>
        <w:rPr>
          <w:rFonts w:eastAsiaTheme="minorEastAsia"/>
        </w:rPr>
      </w:pPr>
    </w:p>
    <w:p w14:paraId="2C29DA51" w14:textId="22DE15DF" w:rsidR="01825AA6" w:rsidRDefault="01825AA6" w:rsidP="01825AA6">
      <w:pPr>
        <w:rPr>
          <w:rFonts w:eastAsiaTheme="minorEastAsia"/>
        </w:rPr>
      </w:pPr>
      <w:r w:rsidRPr="01825AA6">
        <w:rPr>
          <w:rFonts w:eastAsiaTheme="minorEastAsia"/>
        </w:rPr>
        <w:br w:type="page"/>
      </w:r>
    </w:p>
    <w:p w14:paraId="134D94E0" w14:textId="7172C212" w:rsidR="1F7F7128" w:rsidRDefault="0C756D57" w:rsidP="58CC705C">
      <w:pPr>
        <w:pStyle w:val="Heading1"/>
      </w:pPr>
      <w:bookmarkStart w:id="4" w:name="_Toc57708739"/>
      <w:r>
        <w:lastRenderedPageBreak/>
        <w:t>Timeline:</w:t>
      </w:r>
    </w:p>
    <w:p w14:paraId="67941231" w14:textId="4ABE5E82" w:rsidR="1F7F7128" w:rsidRDefault="0C756D57" w:rsidP="2C492181">
      <w:pPr>
        <w:pStyle w:val="ListParagraph"/>
        <w:numPr>
          <w:ilvl w:val="0"/>
          <w:numId w:val="10"/>
        </w:numPr>
      </w:pPr>
      <w:r w:rsidRPr="2C492181">
        <w:t>Beginning in January 2022, a small, dedicated group of staff began meeting monthly to prepare Saint Michael’s Biennial report</w:t>
      </w:r>
    </w:p>
    <w:p w14:paraId="6DB16BAC" w14:textId="1DC355A5" w:rsidR="1F7F7128" w:rsidRDefault="0C756D57" w:rsidP="2C492181">
      <w:pPr>
        <w:pStyle w:val="ListParagraph"/>
        <w:numPr>
          <w:ilvl w:val="0"/>
          <w:numId w:val="10"/>
        </w:numPr>
      </w:pPr>
      <w:r w:rsidRPr="2C492181">
        <w:t>The webpage where the report lives was reviewed for necessary updates/changes</w:t>
      </w:r>
    </w:p>
    <w:p w14:paraId="1A76A433" w14:textId="77F55133" w:rsidR="1F7F7128" w:rsidRDefault="0C756D57" w:rsidP="2C492181">
      <w:pPr>
        <w:pStyle w:val="ListParagraph"/>
        <w:numPr>
          <w:ilvl w:val="0"/>
          <w:numId w:val="10"/>
        </w:numPr>
      </w:pPr>
      <w:r w:rsidRPr="63051054">
        <w:t xml:space="preserve"> October 1, 2022</w:t>
      </w:r>
      <w:r w:rsidR="454719A4" w:rsidRPr="63051054">
        <w:t>: Draft report due for review</w:t>
      </w:r>
    </w:p>
    <w:p w14:paraId="7DECB25E" w14:textId="19390751" w:rsidR="1F7F7128" w:rsidRDefault="0C756D57" w:rsidP="2C492181">
      <w:pPr>
        <w:pStyle w:val="ListParagraph"/>
        <w:numPr>
          <w:ilvl w:val="0"/>
          <w:numId w:val="10"/>
        </w:numPr>
      </w:pPr>
      <w:r w:rsidRPr="63051054">
        <w:t>December 1, 2022</w:t>
      </w:r>
      <w:r w:rsidR="5DBC39AE" w:rsidRPr="63051054">
        <w:t>: Final report submitted</w:t>
      </w:r>
    </w:p>
    <w:p w14:paraId="78256234" w14:textId="3BDA7695" w:rsidR="1F7F7128" w:rsidRDefault="0C756D57" w:rsidP="2C492181">
      <w:pPr>
        <w:pStyle w:val="ListParagraph"/>
        <w:numPr>
          <w:ilvl w:val="0"/>
          <w:numId w:val="10"/>
        </w:numPr>
      </w:pPr>
      <w:r w:rsidRPr="63051054">
        <w:t>December 1, 2022</w:t>
      </w:r>
      <w:r w:rsidR="7D856871" w:rsidRPr="63051054">
        <w:t>: Notification to SMC community (students and employees) of this report and resources on campus/EAP</w:t>
      </w:r>
    </w:p>
    <w:p w14:paraId="0E5DA668" w14:textId="470408E5" w:rsidR="1F7F7128" w:rsidRDefault="0C756D57" w:rsidP="2C492181">
      <w:pPr>
        <w:pStyle w:val="ListParagraph"/>
        <w:numPr>
          <w:ilvl w:val="0"/>
          <w:numId w:val="10"/>
        </w:numPr>
      </w:pPr>
      <w:r w:rsidRPr="63051054">
        <w:t>Notification of SMC community (students and employees) of this report and resources on campus/EAP on March 1, 2023</w:t>
      </w:r>
      <w:r w:rsidR="37C61EA1" w:rsidRPr="63051054">
        <w:t>: Notification of SMC community (students and employees) of this report and resources on campus/EAP</w:t>
      </w:r>
    </w:p>
    <w:p w14:paraId="14E9CB03" w14:textId="2408E7E3" w:rsidR="1F7F7128" w:rsidRDefault="37C5F61B" w:rsidP="58CC705C">
      <w:pPr>
        <w:pStyle w:val="Heading1"/>
        <w:rPr>
          <w:rFonts w:asciiTheme="minorHAnsi" w:eastAsiaTheme="minorEastAsia" w:hAnsiTheme="minorHAnsi" w:cstheme="minorBidi"/>
          <w:sz w:val="22"/>
          <w:szCs w:val="22"/>
          <w:u w:val="single"/>
        </w:rPr>
      </w:pPr>
      <w:r>
        <w:t>EMPLOYEE REGUL</w:t>
      </w:r>
      <w:r w:rsidR="0B53A030">
        <w:t>A</w:t>
      </w:r>
      <w:r>
        <w:t>TIONS AND RESOURCES</w:t>
      </w:r>
      <w:bookmarkEnd w:id="4"/>
    </w:p>
    <w:p w14:paraId="440A1AC4" w14:textId="74AECC90" w:rsidR="58CC705C" w:rsidRDefault="58CC705C" w:rsidP="58CC705C"/>
    <w:p w14:paraId="3DF6B99A" w14:textId="68D87F64" w:rsidR="1B1DD5DC" w:rsidRDefault="1B1DD5DC" w:rsidP="01825AA6">
      <w:pPr>
        <w:spacing w:line="257" w:lineRule="auto"/>
        <w:rPr>
          <w:rFonts w:eastAsiaTheme="minorEastAsia"/>
          <w:b/>
          <w:bCs/>
          <w:color w:val="171616"/>
        </w:rPr>
      </w:pPr>
      <w:r w:rsidRPr="01825AA6">
        <w:rPr>
          <w:rFonts w:eastAsiaTheme="minorEastAsia"/>
          <w:b/>
          <w:bCs/>
          <w:color w:val="171616"/>
        </w:rPr>
        <w:t>ALCOHOL AND DRUG POLICY (From the Employee Handbook)</w:t>
      </w:r>
    </w:p>
    <w:p w14:paraId="1DB6056B" w14:textId="7A2F223C" w:rsidR="1B1DD5DC" w:rsidRDefault="1B1DD5DC" w:rsidP="01825AA6">
      <w:pPr>
        <w:rPr>
          <w:rFonts w:eastAsiaTheme="minorEastAsia"/>
          <w:color w:val="171616"/>
        </w:rPr>
      </w:pPr>
      <w:r w:rsidRPr="01825AA6">
        <w:rPr>
          <w:rFonts w:eastAsiaTheme="minorEastAsia"/>
          <w:color w:val="171616"/>
        </w:rPr>
        <w:t xml:space="preserve">The unlawful manufacturing, distribution, or dispensing of a controlled substance in the workplace is strictly prohibited. In addition, substance abuse is not tolerated during working hours on College premises or while conducting business on behalf of the College. This prohibition includes the possession, use or sale of illegal drugs, non-medically authorized drugs or alcohol. Our policy also prohibits off-premises abuse of alcohol and prescription/over-the-counter drugs, as well as the possession, use or sale of illegal drugs, when these activities adversely affect job performance, job safety, or the College’s reputation. The legal use of prescription and over-the-counter drugs is permitted during work hours only if it does not impair an employee’s ability to perform the essential functions of his/her job effectively and in a safe manner. Violations of this policy will result in disciplinary action, up to and including termination of employment. </w:t>
      </w:r>
    </w:p>
    <w:p w14:paraId="0D65D140" w14:textId="54DF35B9" w:rsidR="1B1DD5DC" w:rsidRDefault="1B1DD5DC" w:rsidP="01825AA6">
      <w:pPr>
        <w:rPr>
          <w:rFonts w:eastAsiaTheme="minorEastAsia"/>
          <w:color w:val="171616"/>
        </w:rPr>
      </w:pPr>
      <w:r w:rsidRPr="01825AA6">
        <w:rPr>
          <w:rFonts w:eastAsiaTheme="minorEastAsia"/>
          <w:color w:val="171616"/>
        </w:rPr>
        <w:t xml:space="preserve">The College abides by </w:t>
      </w:r>
      <w:r w:rsidRPr="01825AA6">
        <w:rPr>
          <w:rFonts w:eastAsiaTheme="minorEastAsia"/>
          <w:b/>
          <w:bCs/>
          <w:color w:val="171616"/>
        </w:rPr>
        <w:t>The Drug-Free Workplace Act of 1988</w:t>
      </w:r>
      <w:r w:rsidRPr="01825AA6">
        <w:rPr>
          <w:rFonts w:eastAsiaTheme="minorEastAsia"/>
          <w:color w:val="171616"/>
        </w:rPr>
        <w:t>. As a condition of your employment, if you are convicted of any criminal drug statute violation occurring in the workplace, you must notify the Director of Human Resources no later than five days after such conviction. The College will take appropriate action, up to and including termination, or will require that you participate satisfactorily in a drug abuse assistance or rehabilitation program, approved for such purposes by a Federal, State or local health, law enforcement or other appropriate agency.</w:t>
      </w:r>
    </w:p>
    <w:p w14:paraId="64206F5E" w14:textId="39268754" w:rsidR="59A2B085" w:rsidRDefault="3E9B5529" w:rsidP="01825AA6">
      <w:pPr>
        <w:spacing w:line="257" w:lineRule="auto"/>
        <w:rPr>
          <w:rFonts w:eastAsiaTheme="minorEastAsia"/>
          <w:b/>
          <w:bCs/>
        </w:rPr>
      </w:pPr>
      <w:r w:rsidRPr="01825AA6">
        <w:rPr>
          <w:rFonts w:eastAsiaTheme="minorEastAsia"/>
          <w:b/>
          <w:bCs/>
        </w:rPr>
        <w:t>D</w:t>
      </w:r>
      <w:r w:rsidR="59A2B085" w:rsidRPr="01825AA6">
        <w:rPr>
          <w:rFonts w:eastAsiaTheme="minorEastAsia"/>
          <w:b/>
          <w:bCs/>
        </w:rPr>
        <w:t>ISCIPLINARY SANCTIONS FOR VIOLATIONS</w:t>
      </w:r>
    </w:p>
    <w:p w14:paraId="61892BCF" w14:textId="3E2A1D5A" w:rsidR="035961CA" w:rsidRDefault="54F88E11" w:rsidP="01825AA6">
      <w:pPr>
        <w:rPr>
          <w:rFonts w:eastAsiaTheme="minorEastAsia"/>
          <w:color w:val="171616"/>
        </w:rPr>
      </w:pPr>
      <w:r w:rsidRPr="01825AA6">
        <w:rPr>
          <w:rFonts w:eastAsiaTheme="minorEastAsia"/>
          <w:color w:val="171616"/>
        </w:rPr>
        <w:t>Violations of this policy will result in disciplinary action, up to and including termination of employment.</w:t>
      </w:r>
    </w:p>
    <w:p w14:paraId="0140660B" w14:textId="2BC7A552" w:rsidR="2DAAA37F" w:rsidRDefault="3866BD61" w:rsidP="01825AA6">
      <w:pPr>
        <w:spacing w:line="257" w:lineRule="auto"/>
        <w:rPr>
          <w:rFonts w:eastAsiaTheme="minorEastAsia"/>
          <w:b/>
          <w:bCs/>
        </w:rPr>
      </w:pPr>
      <w:r w:rsidRPr="01825AA6">
        <w:rPr>
          <w:rFonts w:eastAsiaTheme="minorEastAsia"/>
          <w:b/>
          <w:bCs/>
        </w:rPr>
        <w:t>PROGRAMS AVAILABLE FOR EMPLOYEES</w:t>
      </w:r>
    </w:p>
    <w:p w14:paraId="5E468335" w14:textId="7D51AE5C" w:rsidR="2DAAA37F" w:rsidRDefault="27C49D74" w:rsidP="76FC9A55">
      <w:pPr>
        <w:spacing w:line="257" w:lineRule="auto"/>
        <w:rPr>
          <w:rFonts w:eastAsiaTheme="minorEastAsia"/>
        </w:rPr>
      </w:pPr>
      <w:r w:rsidRPr="2C492181">
        <w:rPr>
          <w:rFonts w:eastAsiaTheme="minorEastAsia"/>
          <w:color w:val="171616"/>
        </w:rPr>
        <w:t xml:space="preserve">Information about the dangers of alcohol and drug abuse and community resources on alcohol and drug counseling is available through the </w:t>
      </w:r>
      <w:r w:rsidRPr="2C492181">
        <w:rPr>
          <w:rFonts w:eastAsiaTheme="minorEastAsia"/>
          <w:b/>
          <w:bCs/>
          <w:color w:val="171616"/>
        </w:rPr>
        <w:t xml:space="preserve">Employee Assistance Program (EAP) </w:t>
      </w:r>
      <w:r w:rsidRPr="2C492181">
        <w:rPr>
          <w:rFonts w:eastAsiaTheme="minorEastAsia"/>
          <w:color w:val="171616"/>
        </w:rPr>
        <w:t xml:space="preserve">at </w:t>
      </w:r>
      <w:r w:rsidR="01D2C117" w:rsidRPr="2C492181">
        <w:rPr>
          <w:rFonts w:ascii="Calibri" w:eastAsia="Calibri" w:hAnsi="Calibri" w:cs="Calibri"/>
          <w:b/>
          <w:bCs/>
          <w:color w:val="171616"/>
        </w:rPr>
        <w:t>866.660.9533</w:t>
      </w:r>
      <w:r w:rsidRPr="2C492181">
        <w:rPr>
          <w:rFonts w:eastAsiaTheme="minorEastAsia"/>
          <w:color w:val="171616"/>
        </w:rPr>
        <w:t>.</w:t>
      </w:r>
      <w:r w:rsidRPr="2C492181">
        <w:rPr>
          <w:rFonts w:eastAsiaTheme="minorEastAsia"/>
        </w:rPr>
        <w:t xml:space="preserve"> </w:t>
      </w:r>
    </w:p>
    <w:p w14:paraId="4F707901" w14:textId="2F5CFCED" w:rsidR="075EF28A" w:rsidRDefault="075EF28A" w:rsidP="2C492181">
      <w:pPr>
        <w:rPr>
          <w:rFonts w:eastAsiaTheme="minorEastAsia"/>
        </w:rPr>
      </w:pPr>
    </w:p>
    <w:p w14:paraId="76CD4757" w14:textId="569C88F9" w:rsidR="075EF28A" w:rsidRDefault="38A7370A" w:rsidP="17BA0D37">
      <w:pPr>
        <w:rPr>
          <w:rFonts w:ascii="Calibri" w:eastAsia="Calibri" w:hAnsi="Calibri" w:cs="Calibri"/>
        </w:rPr>
      </w:pPr>
      <w:r w:rsidRPr="63051054">
        <w:rPr>
          <w:rFonts w:ascii="Calibri" w:eastAsia="Calibri" w:hAnsi="Calibri" w:cs="Calibri"/>
        </w:rPr>
        <w:lastRenderedPageBreak/>
        <w:t>The following data has been reported to the College by the EAP and represents data from January 1, 2022</w:t>
      </w:r>
      <w:r w:rsidR="6376326E" w:rsidRPr="63051054">
        <w:rPr>
          <w:rFonts w:ascii="Calibri" w:eastAsia="Calibri" w:hAnsi="Calibri" w:cs="Calibri"/>
        </w:rPr>
        <w:t>,</w:t>
      </w:r>
      <w:r w:rsidRPr="63051054">
        <w:rPr>
          <w:rFonts w:ascii="Calibri" w:eastAsia="Calibri" w:hAnsi="Calibri" w:cs="Calibri"/>
        </w:rPr>
        <w:t xml:space="preserve"> through August 31, 2022:</w:t>
      </w:r>
    </w:p>
    <w:p w14:paraId="2EF62870" w14:textId="74F9F6B7" w:rsidR="075EF28A" w:rsidRDefault="38A7370A" w:rsidP="2C492181">
      <w:pPr>
        <w:pStyle w:val="ListParagraph"/>
        <w:numPr>
          <w:ilvl w:val="0"/>
          <w:numId w:val="10"/>
        </w:numPr>
        <w:tabs>
          <w:tab w:val="left" w:pos="720"/>
        </w:tabs>
        <w:spacing w:line="257" w:lineRule="auto"/>
        <w:rPr>
          <w:rFonts w:ascii="Calibri" w:eastAsia="Calibri" w:hAnsi="Calibri" w:cs="Calibri"/>
          <w:color w:val="000000" w:themeColor="text1"/>
          <w:sz w:val="24"/>
          <w:szCs w:val="24"/>
        </w:rPr>
      </w:pPr>
      <w:r w:rsidRPr="2C492181">
        <w:rPr>
          <w:rFonts w:ascii="Calibri" w:eastAsia="Calibri" w:hAnsi="Calibri" w:cs="Calibri"/>
          <w:b/>
          <w:bCs/>
          <w:color w:val="000000" w:themeColor="text1"/>
          <w:sz w:val="24"/>
          <w:szCs w:val="24"/>
        </w:rPr>
        <w:t>One</w:t>
      </w:r>
      <w:r w:rsidRPr="2C492181">
        <w:rPr>
          <w:rFonts w:ascii="Calibri" w:eastAsia="Calibri" w:hAnsi="Calibri" w:cs="Calibri"/>
          <w:color w:val="000000" w:themeColor="text1"/>
          <w:sz w:val="24"/>
          <w:szCs w:val="24"/>
        </w:rPr>
        <w:t xml:space="preserve"> employee received counseling and support for </w:t>
      </w:r>
      <w:r w:rsidRPr="2C492181">
        <w:rPr>
          <w:rFonts w:ascii="Calibri" w:eastAsia="Calibri" w:hAnsi="Calibri" w:cs="Calibri"/>
          <w:b/>
          <w:bCs/>
          <w:color w:val="000000" w:themeColor="text1"/>
          <w:sz w:val="24"/>
          <w:szCs w:val="24"/>
        </w:rPr>
        <w:t xml:space="preserve">their </w:t>
      </w:r>
      <w:r w:rsidRPr="2C492181">
        <w:rPr>
          <w:rFonts w:ascii="Calibri" w:eastAsia="Calibri" w:hAnsi="Calibri" w:cs="Calibri"/>
          <w:color w:val="000000" w:themeColor="text1"/>
          <w:sz w:val="24"/>
          <w:szCs w:val="24"/>
        </w:rPr>
        <w:t>substance use</w:t>
      </w:r>
    </w:p>
    <w:p w14:paraId="0C138720" w14:textId="58CA5F21" w:rsidR="075EF28A" w:rsidRDefault="38A7370A" w:rsidP="2C492181">
      <w:pPr>
        <w:pStyle w:val="ListParagraph"/>
        <w:numPr>
          <w:ilvl w:val="0"/>
          <w:numId w:val="10"/>
        </w:numPr>
        <w:tabs>
          <w:tab w:val="left" w:pos="720"/>
        </w:tabs>
        <w:spacing w:line="257" w:lineRule="auto"/>
        <w:rPr>
          <w:rFonts w:ascii="Calibri" w:eastAsia="Calibri" w:hAnsi="Calibri" w:cs="Calibri"/>
          <w:color w:val="0563C1"/>
          <w:sz w:val="24"/>
          <w:szCs w:val="24"/>
          <w:u w:val="single"/>
        </w:rPr>
      </w:pPr>
      <w:r w:rsidRPr="17BA0D37">
        <w:rPr>
          <w:rFonts w:ascii="Calibri" w:eastAsia="Calibri" w:hAnsi="Calibri" w:cs="Calibri"/>
          <w:color w:val="000000" w:themeColor="text1"/>
          <w:sz w:val="24"/>
          <w:szCs w:val="24"/>
        </w:rPr>
        <w:t xml:space="preserve">In the past 6 months, </w:t>
      </w:r>
      <w:r w:rsidRPr="17BA0D37">
        <w:rPr>
          <w:rFonts w:ascii="Calibri" w:eastAsia="Calibri" w:hAnsi="Calibri" w:cs="Calibri"/>
          <w:b/>
          <w:bCs/>
          <w:color w:val="000000" w:themeColor="text1"/>
          <w:sz w:val="24"/>
          <w:szCs w:val="24"/>
        </w:rPr>
        <w:t>seven SMC members</w:t>
      </w:r>
      <w:r w:rsidRPr="17BA0D37">
        <w:rPr>
          <w:rFonts w:ascii="Calibri" w:eastAsia="Calibri" w:hAnsi="Calibri" w:cs="Calibri"/>
          <w:color w:val="000000" w:themeColor="text1"/>
          <w:sz w:val="24"/>
          <w:szCs w:val="24"/>
        </w:rPr>
        <w:t xml:space="preserve"> have taken </w:t>
      </w:r>
      <w:r w:rsidR="0F6B8696" w:rsidRPr="17BA0D37">
        <w:rPr>
          <w:rFonts w:ascii="Calibri" w:eastAsia="Calibri" w:hAnsi="Calibri" w:cs="Calibri"/>
          <w:color w:val="000000" w:themeColor="text1"/>
          <w:sz w:val="24"/>
          <w:szCs w:val="24"/>
        </w:rPr>
        <w:t>EAP’s</w:t>
      </w:r>
      <w:r w:rsidRPr="17BA0D37">
        <w:rPr>
          <w:rFonts w:ascii="Calibri" w:eastAsia="Calibri" w:hAnsi="Calibri" w:cs="Calibri"/>
          <w:color w:val="000000" w:themeColor="text1"/>
          <w:sz w:val="24"/>
          <w:szCs w:val="24"/>
        </w:rPr>
        <w:t xml:space="preserve"> </w:t>
      </w:r>
      <w:hyperlink r:id="rId12" w:history="1">
        <w:r w:rsidRPr="17BA0D37">
          <w:rPr>
            <w:rStyle w:val="Hyperlink"/>
            <w:rFonts w:ascii="Calibri" w:eastAsia="Calibri" w:hAnsi="Calibri" w:cs="Calibri"/>
            <w:sz w:val="24"/>
            <w:szCs w:val="24"/>
          </w:rPr>
          <w:t>self-assessment quiz on alcohol use</w:t>
        </w:r>
      </w:hyperlink>
    </w:p>
    <w:p w14:paraId="28CC5088" w14:textId="66B0698A" w:rsidR="075EF28A" w:rsidRDefault="075EF28A" w:rsidP="17BA0D37">
      <w:pPr>
        <w:rPr>
          <w:rFonts w:ascii="Calibri" w:eastAsia="Calibri" w:hAnsi="Calibri" w:cs="Calibri"/>
        </w:rPr>
      </w:pPr>
      <w:r w:rsidRPr="63051054">
        <w:rPr>
          <w:rFonts w:ascii="Calibri" w:eastAsia="Calibri" w:hAnsi="Calibri" w:cs="Calibri"/>
        </w:rPr>
        <w:t>The EAP also provides educational materials to be shared with the community and we shared resources and educational information specific to alcohol use with employees in September</w:t>
      </w:r>
      <w:r w:rsidR="0ABC5BEC" w:rsidRPr="63051054">
        <w:rPr>
          <w:rFonts w:ascii="Calibri" w:eastAsia="Calibri" w:hAnsi="Calibri" w:cs="Calibri"/>
        </w:rPr>
        <w:t>,</w:t>
      </w:r>
      <w:r w:rsidRPr="63051054">
        <w:rPr>
          <w:rFonts w:ascii="Calibri" w:eastAsia="Calibri" w:hAnsi="Calibri" w:cs="Calibri"/>
        </w:rPr>
        <w:t>2022.</w:t>
      </w:r>
    </w:p>
    <w:p w14:paraId="6D8F1954" w14:textId="2F4E2684" w:rsidR="76FC9A55" w:rsidRDefault="76FC9A55" w:rsidP="76FC9A55">
      <w:pPr>
        <w:rPr>
          <w:rFonts w:eastAsiaTheme="minorEastAsia"/>
        </w:rPr>
      </w:pPr>
    </w:p>
    <w:p w14:paraId="72F5AE03" w14:textId="63F1C514" w:rsidR="315E1443" w:rsidRDefault="315E1443" w:rsidP="315E1443"/>
    <w:p w14:paraId="18187348" w14:textId="593E9EC7" w:rsidR="01825AA6" w:rsidRDefault="01825AA6">
      <w:r>
        <w:br w:type="page"/>
      </w:r>
    </w:p>
    <w:p w14:paraId="73839365" w14:textId="14373CD1" w:rsidR="0DDF914E" w:rsidRDefault="0DDF914E" w:rsidP="0607E5DF">
      <w:pPr>
        <w:pStyle w:val="Heading1"/>
      </w:pPr>
      <w:bookmarkStart w:id="5" w:name="_Toc57708740"/>
      <w:r>
        <w:lastRenderedPageBreak/>
        <w:t xml:space="preserve">STUDENT </w:t>
      </w:r>
      <w:r w:rsidR="04A2616D">
        <w:t>REGULATIONS</w:t>
      </w:r>
      <w:bookmarkEnd w:id="5"/>
    </w:p>
    <w:p w14:paraId="562916C2" w14:textId="64EE2A7D" w:rsidR="58CC705C" w:rsidRDefault="58CC705C" w:rsidP="58CC705C"/>
    <w:p w14:paraId="04997299" w14:textId="525F71C5" w:rsidR="22752170" w:rsidRDefault="246D34C0" w:rsidP="096B0E84">
      <w:pPr>
        <w:rPr>
          <w:rFonts w:ascii="Calibri" w:eastAsia="Calibri" w:hAnsi="Calibri" w:cs="Calibri"/>
        </w:rPr>
      </w:pPr>
      <w:r w:rsidRPr="63051054">
        <w:rPr>
          <w:rFonts w:ascii="Calibri" w:eastAsia="Calibri" w:hAnsi="Calibri" w:cs="Calibri"/>
        </w:rPr>
        <w:t xml:space="preserve">All Alcohol and Other Drug policies for students are consistently applied and violations of the policy are </w:t>
      </w:r>
      <w:r w:rsidR="67B4F4A4" w:rsidRPr="63051054">
        <w:rPr>
          <w:rFonts w:ascii="Calibri" w:eastAsia="Calibri" w:hAnsi="Calibri" w:cs="Calibri"/>
        </w:rPr>
        <w:t>followed up</w:t>
      </w:r>
      <w:r w:rsidRPr="63051054">
        <w:rPr>
          <w:rFonts w:ascii="Calibri" w:eastAsia="Calibri" w:hAnsi="Calibri" w:cs="Calibri"/>
        </w:rPr>
        <w:t xml:space="preserve"> 100% of the time, most times within the week of the infraction.  Appropriate sanctions are also consistently applied including fines, the Choices program, campus referrals, restorative practice outcomes, restitution, probation, disciplinary warning</w:t>
      </w:r>
      <w:r w:rsidR="46A88703" w:rsidRPr="63051054">
        <w:rPr>
          <w:rFonts w:ascii="Calibri" w:eastAsia="Calibri" w:hAnsi="Calibri" w:cs="Calibri"/>
        </w:rPr>
        <w:t>,</w:t>
      </w:r>
      <w:r w:rsidRPr="63051054">
        <w:rPr>
          <w:rFonts w:ascii="Calibri" w:eastAsia="Calibri" w:hAnsi="Calibri" w:cs="Calibri"/>
        </w:rPr>
        <w:t xml:space="preserve"> and assessments. </w:t>
      </w:r>
    </w:p>
    <w:p w14:paraId="664DF327" w14:textId="1E92E116" w:rsidR="22752170" w:rsidRDefault="57D2B205" w:rsidP="315E1443">
      <w:r>
        <w:t xml:space="preserve">Policies detailed below are </w:t>
      </w:r>
      <w:r w:rsidR="36F040C0">
        <w:t>f</w:t>
      </w:r>
      <w:r w:rsidR="63B632A1">
        <w:t xml:space="preserve">rom the </w:t>
      </w:r>
      <w:hyperlink r:id="rId13" w:history="1">
        <w:r w:rsidR="63B632A1">
          <w:t>Student Code of Conduct 202</w:t>
        </w:r>
        <w:r w:rsidR="3B92D92F">
          <w:t>1</w:t>
        </w:r>
        <w:r w:rsidR="63B632A1">
          <w:t>-202</w:t>
        </w:r>
        <w:r w:rsidR="797A9331" w:rsidRPr="63051054">
          <w:rPr>
            <w:rStyle w:val="Hyperlink"/>
          </w:rPr>
          <w:t>2</w:t>
        </w:r>
      </w:hyperlink>
      <w:r w:rsidR="63B632A1">
        <w:t xml:space="preserve"> </w:t>
      </w:r>
    </w:p>
    <w:p w14:paraId="650ED7C3" w14:textId="21A772D7" w:rsidR="22752170" w:rsidRDefault="22752170" w:rsidP="0607E5DF">
      <w:pPr>
        <w:pStyle w:val="Heading2"/>
      </w:pPr>
      <w:bookmarkStart w:id="6" w:name="_Toc57708741"/>
      <w:r>
        <w:t>ALCOHOL AND OTHER DRUG POLICY</w:t>
      </w:r>
      <w:bookmarkEnd w:id="6"/>
    </w:p>
    <w:p w14:paraId="69FF63DA" w14:textId="1AA9C080" w:rsidR="58CC705C" w:rsidRDefault="58CC705C" w:rsidP="58CC705C"/>
    <w:p w14:paraId="7EACEA92" w14:textId="583DD288" w:rsidR="22752170" w:rsidRDefault="22752170" w:rsidP="315E1443">
      <w:r>
        <w:t>Philosophy</w:t>
      </w:r>
    </w:p>
    <w:p w14:paraId="73D99F2B" w14:textId="03D1B8BA" w:rsidR="22752170" w:rsidRDefault="22752170" w:rsidP="315E1443">
      <w:r>
        <w:t xml:space="preserve">A goal of Saint Michael’s College is to encourage </w:t>
      </w:r>
      <w:r w:rsidR="4C07A660">
        <w:t>the preparation</w:t>
      </w:r>
      <w:r>
        <w:t xml:space="preserve"> of our students for living, learning and working as responsible members of our community. Given this goal, the College pursues two fundamental goals:</w:t>
      </w:r>
    </w:p>
    <w:p w14:paraId="7EDA42EA" w14:textId="5A599F61" w:rsidR="22752170" w:rsidRDefault="22752170" w:rsidP="315E1443">
      <w:r>
        <w:t>To provide an atmosphere in which students are encouraged to make informed and responsible decisions. To demonstrate reasonable care to keep our campus free from conditions that create or increase the risk of harm.</w:t>
      </w:r>
    </w:p>
    <w:p w14:paraId="3900D601" w14:textId="7C7B4D47" w:rsidR="22752170" w:rsidRDefault="22752170" w:rsidP="315E1443">
      <w:r>
        <w:t xml:space="preserve">Students should have the information, resources and support necessary to make responsible decisions regarding alcohol use and abuse. Information available through Student Health Services, the Counseling Office, the Student Life Office, and the Student Association enhance education efforts regularly presented on campus. A variety of services are available from these offices as well for students who seek assistance </w:t>
      </w:r>
      <w:r w:rsidR="7C5C29F6">
        <w:t>with</w:t>
      </w:r>
      <w:r>
        <w:t xml:space="preserve"> substance abuse problems. Saint Michael’s College seeks to construct a learning and living environment in which students will behave responsibly. Activities that promote or encourage abusive drinking, such as drinking games, drinking paraphernalia, multi-liter containers or rotational parties are considered by the college to be irresponsible and in violation of College policy. Such activities hinder the College’s attempt to eliminate </w:t>
      </w:r>
      <w:r w:rsidR="4625421E">
        <w:t>conditions</w:t>
      </w:r>
      <w:r>
        <w:t xml:space="preserve"> that create or increase the risk of harm.</w:t>
      </w:r>
    </w:p>
    <w:p w14:paraId="06146064" w14:textId="750C685F" w:rsidR="22752170" w:rsidRDefault="22752170" w:rsidP="0607E5DF">
      <w:pPr>
        <w:pStyle w:val="Heading3"/>
      </w:pPr>
      <w:bookmarkStart w:id="7" w:name="_Toc57708742"/>
      <w:r>
        <w:t>ALCOHOL POLICY</w:t>
      </w:r>
      <w:bookmarkEnd w:id="7"/>
    </w:p>
    <w:p w14:paraId="78E0841C" w14:textId="5C133715" w:rsidR="58CC705C" w:rsidRDefault="58CC705C" w:rsidP="58CC705C"/>
    <w:p w14:paraId="0877F15C" w14:textId="573C0EF3" w:rsidR="22752170" w:rsidRDefault="22752170" w:rsidP="315E1443">
      <w:r>
        <w:t xml:space="preserve">Our policy is framed with the following </w:t>
      </w:r>
      <w:r w:rsidR="3A4B1022">
        <w:t>considerations</w:t>
      </w:r>
      <w:r>
        <w:t xml:space="preserve"> in mind:</w:t>
      </w:r>
    </w:p>
    <w:p w14:paraId="48912EA6" w14:textId="5A867EC6" w:rsidR="22752170" w:rsidRDefault="22752170" w:rsidP="315E1443">
      <w:r>
        <w:t>Vermont State Law dictates that in order to legally possess or consume alcohol an individual must be 21 years of age.</w:t>
      </w:r>
    </w:p>
    <w:p w14:paraId="29F6A0DE" w14:textId="7EE7128B" w:rsidR="22752170" w:rsidRDefault="22752170" w:rsidP="315E1443">
      <w:r>
        <w:t>Vermont Law, and therefore, Saint Michael’s College:</w:t>
      </w:r>
    </w:p>
    <w:p w14:paraId="2CA122CB" w14:textId="5CB1AB89" w:rsidR="22752170" w:rsidRDefault="22752170" w:rsidP="315E1443">
      <w:r>
        <w:t>Prohibits misrepresenting one’s age for purposes of purchase or consumption of alcoholic beverages.</w:t>
      </w:r>
    </w:p>
    <w:p w14:paraId="541DBA4D" w14:textId="222E315D" w:rsidR="22752170" w:rsidRDefault="22752170" w:rsidP="315E1443">
      <w:r>
        <w:t xml:space="preserve">Prohibits those of legal age from serving an individual who is visibly intoxicated. Prohibits those of legal age from </w:t>
      </w:r>
      <w:r w:rsidR="48B7BEF5">
        <w:t>purchasing</w:t>
      </w:r>
      <w:r>
        <w:t xml:space="preserve"> and/or serving alcohol to minors. Prohibits operating a motor vehicle while under the influence of alcohol.</w:t>
      </w:r>
    </w:p>
    <w:p w14:paraId="7CD0182D" w14:textId="31D2CD5E" w:rsidR="22752170" w:rsidRDefault="22752170" w:rsidP="315E1443">
      <w:r>
        <w:lastRenderedPageBreak/>
        <w:t>Mandates that any individual who is dangerously intoxicated be taken into protective care. In light of these consideration Saint Michael’s College has established the following goals:</w:t>
      </w:r>
    </w:p>
    <w:p w14:paraId="50714A7E" w14:textId="6AF7C351" w:rsidR="22752170" w:rsidRDefault="22752170" w:rsidP="315E1443">
      <w:r>
        <w:t>To stress moderation, safety and individual accountability.</w:t>
      </w:r>
    </w:p>
    <w:p w14:paraId="1698A216" w14:textId="038306DA" w:rsidR="22752170" w:rsidRDefault="22752170" w:rsidP="315E1443">
      <w:r>
        <w:t>To provide a college atmosphere free from social pressure to drink.</w:t>
      </w:r>
    </w:p>
    <w:p w14:paraId="597A4AC9" w14:textId="3550834C" w:rsidR="22752170" w:rsidRDefault="22752170" w:rsidP="315E1443">
      <w:r>
        <w:t>To maintain and encourage a sense of community where the effects of alcohol abuse are minimal and where problem behavior is reduced.</w:t>
      </w:r>
    </w:p>
    <w:p w14:paraId="32D2C5F2" w14:textId="5AB67B7C" w:rsidR="22752170" w:rsidRDefault="22752170" w:rsidP="315E1443">
      <w:r>
        <w:t>To provide information and education which encourages responsible decision making with regard to alcohol use.</w:t>
      </w:r>
    </w:p>
    <w:p w14:paraId="0F73CD0E" w14:textId="74BA683D" w:rsidR="22752170" w:rsidRDefault="22752170" w:rsidP="315E1443">
      <w:r>
        <w:t>To provide an atmosphere where we can further encourage programming that is not alcohol related.</w:t>
      </w:r>
    </w:p>
    <w:p w14:paraId="3214F1EA" w14:textId="0FA36089" w:rsidR="22752170" w:rsidRDefault="22752170" w:rsidP="315E1443">
      <w:r>
        <w:t>To provide confidential and effective counseling services for those with special needs related to alcohol abuse and alcoholism.</w:t>
      </w:r>
    </w:p>
    <w:p w14:paraId="6135359A" w14:textId="7FE6222B" w:rsidR="22752170" w:rsidRDefault="22752170" w:rsidP="315E1443">
      <w:r>
        <w:t>To minimize the potential liability of both the individual and the institution.</w:t>
      </w:r>
    </w:p>
    <w:p w14:paraId="401460DC" w14:textId="603BB647" w:rsidR="22752170" w:rsidRDefault="22752170" w:rsidP="0607E5DF">
      <w:pPr>
        <w:pStyle w:val="Heading3"/>
      </w:pPr>
      <w:bookmarkStart w:id="8" w:name="_Toc57708743"/>
      <w:r>
        <w:t>GUIDELINES</w:t>
      </w:r>
      <w:bookmarkEnd w:id="8"/>
    </w:p>
    <w:p w14:paraId="5CF85672" w14:textId="4C435CA8" w:rsidR="58CC705C" w:rsidRDefault="58CC705C" w:rsidP="58CC705C"/>
    <w:p w14:paraId="6F419B65" w14:textId="07ABBBD2" w:rsidR="22752170" w:rsidRDefault="22752170" w:rsidP="315E1443">
      <w:r>
        <w:t>Common sources of alcohol (kegs, beer balls, or their equivalent) are permitted at a college approved event when catered by a licensed caterer. (See Approval of Events Involving Alcohol). Kegs and beer balls, whether empty or full, tapped or untapped, will be confiscated by the College. Possession of a tap will be regarded as evidence of a violation of the keg policy.</w:t>
      </w:r>
    </w:p>
    <w:p w14:paraId="4057F2F9" w14:textId="10F5AB07" w:rsidR="22752170" w:rsidRDefault="22752170" w:rsidP="315E1443">
      <w:r>
        <w:t>Outdoor drinking on college grounds is permitted at an organized and catered event approved by</w:t>
      </w:r>
      <w:r w:rsidR="392CF5D2">
        <w:t xml:space="preserve"> </w:t>
      </w:r>
      <w:r>
        <w:t>the Dean of Students or appropriate designee. Alcohol is not permitted on or near the athletic fields during athletic contests, i.e., intercollegiate, club or intramural.</w:t>
      </w:r>
    </w:p>
    <w:p w14:paraId="1A50CC4C" w14:textId="2CD77DE7" w:rsidR="22752170" w:rsidRDefault="22752170" w:rsidP="315E1443">
      <w:r>
        <w:t xml:space="preserve">At events sponsored by the college, college organizations, or employees where underage students are in attendance no alcoholic beverages will be served with the exception of those approved events served by licensed caterers. Carrying open containers of alcoholic beverages or consuming them in any public area of campus is prohibited. Student groups, organizations or clubs which sponsor an event where alcohol is sold/served may not use Student Association monies to purchase </w:t>
      </w:r>
      <w:r w:rsidR="5DB60384">
        <w:t>alcoholic beverages for the event by any means</w:t>
      </w:r>
      <w:r>
        <w:t xml:space="preserve">. It is a violation of these policies to be intoxicated to the point of significant impairment of mental or physical ability. Students who are intoxicated beyond control may be mandated by the Dean of Students or designee to attend a College alcohol education program and may also be subject to disciplinary action. Students who procure alcoholic beverages for, or who serve underage individuals are not acting in a responsible manner. A student who contributes in </w:t>
      </w:r>
      <w:r w:rsidR="495170C3">
        <w:t>any</w:t>
      </w:r>
      <w:r w:rsidR="6A05414B">
        <w:t xml:space="preserve"> </w:t>
      </w:r>
      <w:r w:rsidR="495170C3">
        <w:t>way</w:t>
      </w:r>
      <w:r>
        <w:t>, however minor, to the intoxication of another person may be held personally liable for any injury or damage the intoxicated person causes or in which he/she becomes involved.</w:t>
      </w:r>
    </w:p>
    <w:p w14:paraId="0C359EE5" w14:textId="21A0053D" w:rsidR="22752170" w:rsidRDefault="22752170" w:rsidP="0607E5DF">
      <w:pPr>
        <w:pStyle w:val="Heading3"/>
      </w:pPr>
      <w:bookmarkStart w:id="9" w:name="_Toc57708744"/>
      <w:r>
        <w:t>APPROVAL OF EVENTS INVOLVING ALCOHOL</w:t>
      </w:r>
      <w:bookmarkEnd w:id="9"/>
    </w:p>
    <w:p w14:paraId="40D23BFF" w14:textId="22049A6D" w:rsidR="58CC705C" w:rsidRDefault="58CC705C" w:rsidP="58CC705C"/>
    <w:p w14:paraId="75FEA090" w14:textId="58750CED" w:rsidR="22752170" w:rsidRDefault="22752170" w:rsidP="315E1443">
      <w:r>
        <w:lastRenderedPageBreak/>
        <w:t>Events where alcohol is present may be approved depending on the nature of both the event and the facility and capacity of the facility, age distribution, and demonstration by the sponsoring organization of its ability to comply with State law and college regulations.</w:t>
      </w:r>
    </w:p>
    <w:p w14:paraId="2F9D84C8" w14:textId="6490434B" w:rsidR="22752170" w:rsidRDefault="22752170" w:rsidP="315E1443">
      <w:r>
        <w:t>Only those of legal drinking age may have and consume alcohol in TOWNHOUSES AND GRADUATE (AND APARTMENT TYPE) HOUSING. Consumption of alcoholic beverages is prohibited in the remainder of campus housing.</w:t>
      </w:r>
    </w:p>
    <w:p w14:paraId="0DABB5F0" w14:textId="439CDE5A" w:rsidR="22752170" w:rsidRDefault="22752170" w:rsidP="315E1443">
      <w:r>
        <w:t xml:space="preserve">The approval of the Student Life Office is </w:t>
      </w:r>
      <w:r w:rsidR="4FB80727">
        <w:t>required,</w:t>
      </w:r>
      <w:r>
        <w:t xml:space="preserve"> and the event must be registered with the Student Life Office.</w:t>
      </w:r>
    </w:p>
    <w:p w14:paraId="4AEEA085" w14:textId="459A2181" w:rsidR="22752170" w:rsidRDefault="22752170" w:rsidP="315E1443">
      <w:r>
        <w:t>Methods for the accomplishment of these guidelines will be outlined by the Student Life Office during the event planning process.</w:t>
      </w:r>
    </w:p>
    <w:p w14:paraId="57C69A23" w14:textId="79B57DFC" w:rsidR="22752170" w:rsidRDefault="22752170" w:rsidP="315E1443">
      <w:r>
        <w:t>These methods include the following: All events must end by 1:00 a.m.</w:t>
      </w:r>
    </w:p>
    <w:p w14:paraId="621C759E" w14:textId="7C1D8BDF" w:rsidR="22752170" w:rsidRDefault="22752170" w:rsidP="315E1443">
      <w:r>
        <w:t>All parties are prohibited Sunday through Thursday except with special permission. Sponsors are responsible for supervision of the event.</w:t>
      </w:r>
    </w:p>
    <w:p w14:paraId="4B43C1CD" w14:textId="6BF3DAF4" w:rsidR="22752170" w:rsidRDefault="22752170" w:rsidP="315E1443">
      <w:r>
        <w:t>Public Safety must be notified and hired when deemed necessary by the Office Student Life. Access must be restricted and accommodation limits (in conformance with Vermont fire/safety laws and the Student Code of Conduct) must be adhered to.</w:t>
      </w:r>
    </w:p>
    <w:p w14:paraId="5871B7A2" w14:textId="790D9AAA" w:rsidR="22752170" w:rsidRDefault="22752170" w:rsidP="315E1443">
      <w:r>
        <w:t>Non-alcoholic beverages and food must be provided. A guest roster is required.</w:t>
      </w:r>
    </w:p>
    <w:p w14:paraId="3E5A4F96" w14:textId="2C74BCB2" w:rsidR="22752170" w:rsidRDefault="22752170" w:rsidP="315E1443">
      <w:r>
        <w:t>Sponsors are responsible for cleanup.</w:t>
      </w:r>
    </w:p>
    <w:p w14:paraId="42BD4059" w14:textId="349093B0" w:rsidR="22752170" w:rsidRDefault="22752170" w:rsidP="315E1443">
      <w:r>
        <w:t>Approved campus-wide events involving alcohol must be catered and licensed in accordance with Vermont State Law.</w:t>
      </w:r>
    </w:p>
    <w:p w14:paraId="07744F8C" w14:textId="3C844EE4" w:rsidR="22752170" w:rsidRDefault="22752170" w:rsidP="315E1443">
      <w:r>
        <w:t>Alcoholic beverages may only be sold at catered events. To request money (donation, tickets) as a condition of admission to a non-catered event is comparable to selling alcohol without a license and is therefore a violation of Vermont State Law and College policy.</w:t>
      </w:r>
    </w:p>
    <w:p w14:paraId="665512C7" w14:textId="3D35D68B" w:rsidR="22752170" w:rsidRDefault="22752170" w:rsidP="0607E5DF">
      <w:pPr>
        <w:pStyle w:val="Heading2"/>
      </w:pPr>
      <w:bookmarkStart w:id="10" w:name="_Toc57708745"/>
      <w:r>
        <w:t>ALCOHOLIC BEVERAGE ADVERTISING, MARKETING, AND PROMOTION</w:t>
      </w:r>
      <w:bookmarkEnd w:id="10"/>
    </w:p>
    <w:p w14:paraId="1C963B8D" w14:textId="22712C40" w:rsidR="0607E5DF" w:rsidRDefault="0607E5DF" w:rsidP="0607E5DF"/>
    <w:p w14:paraId="093AD99D" w14:textId="16B2220F" w:rsidR="22752170" w:rsidRDefault="22752170" w:rsidP="315E1443">
      <w:bookmarkStart w:id="11" w:name="_Toc57708746"/>
      <w:r w:rsidRPr="0607E5DF">
        <w:rPr>
          <w:rStyle w:val="Heading3Char"/>
        </w:rPr>
        <w:t>POLICY</w:t>
      </w:r>
      <w:bookmarkEnd w:id="11"/>
    </w:p>
    <w:p w14:paraId="735A4C23" w14:textId="4D27A5A1" w:rsidR="22752170" w:rsidRDefault="22752170" w:rsidP="315E1443">
      <w:r>
        <w:t xml:space="preserve">Events at which alcohol is served may be advertised on campus only when the service of alcohol is in full compliance with a valid liquor license or catering license and appropriate state regulations. Alcohol must not be the primary focus in any publicity. The sponsoring group is responsible for any advertising/publicity that is disseminated in conjunction with the event. The sponsoring group also bears the responsibility for cleanup of any and all advertising </w:t>
      </w:r>
      <w:r w:rsidR="31638ACB">
        <w:t>related</w:t>
      </w:r>
      <w:r>
        <w:t xml:space="preserve"> to the event. Alcohol must not be used as an inducement to participate in an activity.</w:t>
      </w:r>
    </w:p>
    <w:p w14:paraId="1B498333" w14:textId="548722A6" w:rsidR="22752170" w:rsidRDefault="22752170" w:rsidP="315E1443">
      <w:r>
        <w:t xml:space="preserve">Advertisements will avoid demeaning sexual or discriminatory portrayals of individuals or groups. Promotion of alcohol will not encourage misuse or place emphasis on quantity or frequency of use. Drinking will not be portrayed as contributing to the personal, academic or social success of students or individuals. Alcohol advertising will subscribe to the philosophy of responsible or legal use. Alcohol will </w:t>
      </w:r>
      <w:r>
        <w:lastRenderedPageBreak/>
        <w:t>not be associated with the performance of tasks that require skilled reactions, such as the operation of a motor vehicle or machinery.</w:t>
      </w:r>
    </w:p>
    <w:p w14:paraId="18E1EF9B" w14:textId="5D2A73B3" w:rsidR="22752170" w:rsidRDefault="22752170" w:rsidP="0607E5DF">
      <w:pPr>
        <w:pStyle w:val="Heading3"/>
      </w:pPr>
      <w:bookmarkStart w:id="12" w:name="_Toc57708747"/>
      <w:r>
        <w:t>PROMOTION / SPONSORSHIP</w:t>
      </w:r>
      <w:bookmarkEnd w:id="12"/>
    </w:p>
    <w:p w14:paraId="2958382B" w14:textId="53FD5C19" w:rsidR="58CC705C" w:rsidRDefault="58CC705C" w:rsidP="58CC705C"/>
    <w:p w14:paraId="4F461881" w14:textId="34BCFDCA" w:rsidR="22752170" w:rsidRDefault="22752170" w:rsidP="315E1443">
      <w:r>
        <w:t>Departments, programs</w:t>
      </w:r>
      <w:r w:rsidR="61E9A930">
        <w:t>,</w:t>
      </w:r>
      <w:r>
        <w:t xml:space="preserve"> or officially recognized organizations of Saint Michael’s College will not enter into any promotional agreements or advertising agreements with alcoholic beverage distributors/companies or their agents. Student organizations, and programs affiliated with the College should ensure that any alcohol advertising and promotional activity accepted by their organization </w:t>
      </w:r>
      <w:r w:rsidR="77727482">
        <w:t>adheres</w:t>
      </w:r>
      <w:r>
        <w:t xml:space="preserve"> to the guidelines outlined above.</w:t>
      </w:r>
    </w:p>
    <w:p w14:paraId="76BDCC64" w14:textId="2936BAAA" w:rsidR="22752170" w:rsidRDefault="22752170" w:rsidP="0607E5DF">
      <w:pPr>
        <w:pStyle w:val="Heading3"/>
      </w:pPr>
      <w:bookmarkStart w:id="13" w:name="_Toc57708748"/>
      <w:r>
        <w:t>DRUG POLICY</w:t>
      </w:r>
      <w:bookmarkEnd w:id="13"/>
    </w:p>
    <w:p w14:paraId="62F85E07" w14:textId="07D207C3" w:rsidR="58CC705C" w:rsidRDefault="58CC705C" w:rsidP="58CC705C"/>
    <w:p w14:paraId="25800549" w14:textId="03C557FA" w:rsidR="22752170" w:rsidRDefault="22752170" w:rsidP="315E1443">
      <w:r>
        <w:t>Vermont State Law and Saint Michael’s College prohibits the use, possession or transfer of controlled drugs, and subjects the offender to fine and/or imprisonment (18 VSA 4205; 18 VSA 4224). Transfer under this section is defined as including both sale and gift. Any violation of these laws will be considered serious and dealt with accordingly. Any person possessing or transferring illegal drugs shall be subject to disciplinary action. Sale and distribution may result in immediate dismissal.</w:t>
      </w:r>
    </w:p>
    <w:p w14:paraId="51B46F5A" w14:textId="1623E30D" w:rsidR="22752170" w:rsidRDefault="22752170" w:rsidP="315E1443">
      <w:r>
        <w:t>The College also prohibits the possession, use or distribution of all types of paraphernalia. Possession of such paraphernalia will be considered sufficient evidence that a violation of the College drug policy has occurred.</w:t>
      </w:r>
    </w:p>
    <w:p w14:paraId="53C18404" w14:textId="2E3DE519" w:rsidR="22752170" w:rsidRDefault="22752170" w:rsidP="315E1443">
      <w:r>
        <w:t xml:space="preserve">Marijuana is classified as a Schedule I drug according to the Controlled Substances Act. Thus, the use, possession, cultivation, or sale of marijuana violates federal policy. Federal grants are subject to college compliance with the Drug Free Communities and Schools Act, and the Drug Free Workplace Act. Campuses found in noncompliance of these laws risk loss of federal funding for financial aid. Any violation of the federal law governing </w:t>
      </w:r>
      <w:r w:rsidR="23F2D41E">
        <w:t>m</w:t>
      </w:r>
      <w:r>
        <w:t>arijuana is a violation of campus policy and will be dealt with accordingly.</w:t>
      </w:r>
    </w:p>
    <w:p w14:paraId="7EF5ECFD" w14:textId="440734C9" w:rsidR="0607E5DF" w:rsidRDefault="0607E5DF" w:rsidP="0607E5DF"/>
    <w:p w14:paraId="4B527D10" w14:textId="2B61366E" w:rsidR="22752170" w:rsidRDefault="22752170" w:rsidP="0607E5DF">
      <w:pPr>
        <w:pStyle w:val="Heading3"/>
      </w:pPr>
      <w:bookmarkStart w:id="14" w:name="_Toc57708749"/>
      <w:r>
        <w:t>MEDICAL MARIJUANA POLICY</w:t>
      </w:r>
      <w:bookmarkEnd w:id="14"/>
    </w:p>
    <w:p w14:paraId="70796548" w14:textId="2C322C36" w:rsidR="0607E5DF" w:rsidRDefault="0607E5DF" w:rsidP="0607E5DF"/>
    <w:p w14:paraId="6BC5D4CD" w14:textId="3700E34C" w:rsidR="22752170" w:rsidRDefault="22752170" w:rsidP="315E1443">
      <w:r>
        <w:t>Saint Michael's College students and employees should understand that possessing, using or selling marijuana in any form is prohibited on campus and during College activities. Although</w:t>
      </w:r>
      <w:r w:rsidR="7C85C8D5">
        <w:t xml:space="preserve"> </w:t>
      </w:r>
      <w:r>
        <w:t>students, staff, and faculty who legally obtain a medical marijuana “registration card” from the Vermont Dispensary are allowed to possess and consume certain quantities of marijuana, doing so is not permitted on the Saint Michael's College campus or at SMC sponsored events.</w:t>
      </w:r>
    </w:p>
    <w:p w14:paraId="072AFF79" w14:textId="45FD2A55" w:rsidR="22752170" w:rsidRDefault="22752170" w:rsidP="315E1443">
      <w:r>
        <w:t>Marijuana is classified as a Schedule I drug according to the Controlled Substances Act. Thus, the use, possession, cultivation, or sale of marijuana violates federal policy. Federal grants are subject to college compliance with the Drug Free Communities and Schools Act, and the Drug Free Workplace Act. Campuses found in noncompliance of these laws risk loss of federal funding for financial aid.</w:t>
      </w:r>
    </w:p>
    <w:p w14:paraId="2B80E94A" w14:textId="0B268177" w:rsidR="22752170" w:rsidRDefault="22752170" w:rsidP="315E1443">
      <w:r>
        <w:lastRenderedPageBreak/>
        <w:t xml:space="preserve">If a student is registered as a medical marijuana </w:t>
      </w:r>
      <w:r w:rsidR="7C2118E7">
        <w:t>user and</w:t>
      </w:r>
      <w:r>
        <w:t xml:space="preserve"> intends to possess and use marijuana</w:t>
      </w:r>
      <w:r w:rsidR="63768442">
        <w:t>,</w:t>
      </w:r>
      <w:r>
        <w:t xml:space="preserve"> he/she must confine that use to off campus locations. If that student is subject to the required residency policy, he/she may present his/her VERMONT medical marijuana registration to the Office of Student Life and request a waiver of the residency requirement so that he/she may reside off campus. The card must be a Vermont medical marijuana registration card. No other state cards are recognized.</w:t>
      </w:r>
    </w:p>
    <w:p w14:paraId="0AABC8F3" w14:textId="12F414F9" w:rsidR="58CC705C" w:rsidRDefault="58CC705C" w:rsidP="58CC705C">
      <w:pPr>
        <w:spacing w:line="257" w:lineRule="auto"/>
        <w:rPr>
          <w:rFonts w:ascii="Calibri" w:eastAsia="Calibri" w:hAnsi="Calibri" w:cs="Calibri"/>
        </w:rPr>
      </w:pPr>
    </w:p>
    <w:p w14:paraId="3D093725" w14:textId="0F07D156" w:rsidR="3FBF05CA" w:rsidRDefault="3FBF05CA" w:rsidP="0607E5DF">
      <w:pPr>
        <w:pStyle w:val="Heading2"/>
        <w:rPr>
          <w:rFonts w:ascii="Calibri" w:eastAsia="Calibri" w:hAnsi="Calibri" w:cs="Calibri"/>
        </w:rPr>
      </w:pPr>
      <w:bookmarkStart w:id="15" w:name="_Toc57708750"/>
      <w:r>
        <w:t>JUDICIAL SYSTEM AND DISCIPLINARY PROCEDURES</w:t>
      </w:r>
      <w:bookmarkEnd w:id="15"/>
    </w:p>
    <w:p w14:paraId="6E4B258D" w14:textId="3504EDEE" w:rsidR="0607E5DF" w:rsidRDefault="0607E5DF" w:rsidP="63051054">
      <w:pPr>
        <w:spacing w:line="257" w:lineRule="auto"/>
        <w:rPr>
          <w:rFonts w:ascii="Calibri" w:eastAsia="Calibri" w:hAnsi="Calibri" w:cs="Calibri"/>
        </w:rPr>
      </w:pPr>
    </w:p>
    <w:p w14:paraId="66A59476" w14:textId="1B6F5D9F" w:rsidR="0607E5DF" w:rsidRDefault="3F2CC5ED" w:rsidP="63051054">
      <w:pPr>
        <w:spacing w:line="257" w:lineRule="auto"/>
        <w:rPr>
          <w:rFonts w:ascii="Calibri" w:eastAsia="Calibri" w:hAnsi="Calibri" w:cs="Calibri"/>
        </w:rPr>
      </w:pPr>
      <w:r w:rsidRPr="63051054">
        <w:rPr>
          <w:rFonts w:ascii="Calibri" w:eastAsia="Calibri" w:hAnsi="Calibri" w:cs="Calibri"/>
        </w:rPr>
        <w:t>Our conduct meetings are staffed by trained residence life and public safety staff members who adhere to the following sanctioning guide for all cases.</w:t>
      </w:r>
    </w:p>
    <w:p w14:paraId="7110C2E8" w14:textId="40C2B73D" w:rsidR="3FBF05CA" w:rsidRDefault="3FBF05CA" w:rsidP="315E1443">
      <w:pPr>
        <w:spacing w:line="257" w:lineRule="auto"/>
      </w:pPr>
      <w:r w:rsidRPr="00E568C1">
        <w:rPr>
          <w:rFonts w:ascii="Calibri" w:eastAsia="Calibri" w:hAnsi="Calibri" w:cs="Calibri"/>
          <w:b/>
          <w:bCs/>
        </w:rPr>
        <w:t>Administration</w:t>
      </w:r>
    </w:p>
    <w:p w14:paraId="03F2DA19" w14:textId="7A307E0C" w:rsidR="3FBF05CA" w:rsidRDefault="3FBF05CA" w:rsidP="315E1443">
      <w:pPr>
        <w:spacing w:line="257" w:lineRule="auto"/>
      </w:pPr>
      <w:r w:rsidRPr="315E1443">
        <w:rPr>
          <w:rFonts w:ascii="Calibri" w:eastAsia="Calibri" w:hAnsi="Calibri" w:cs="Calibri"/>
        </w:rPr>
        <w:t>Student infractions of College policies, rules or regulations will fall under the jurisdiction of the Office of the Dean of Students.</w:t>
      </w:r>
    </w:p>
    <w:p w14:paraId="423A10F1" w14:textId="76621DE5" w:rsidR="3FBF05CA" w:rsidRDefault="3FBF05CA" w:rsidP="315E1443">
      <w:pPr>
        <w:spacing w:line="257" w:lineRule="auto"/>
      </w:pPr>
      <w:r w:rsidRPr="315E1443">
        <w:rPr>
          <w:rFonts w:ascii="Calibri" w:eastAsia="Calibri" w:hAnsi="Calibri" w:cs="Calibri"/>
        </w:rPr>
        <w:t>Disciplinary action usually begins with the witnessing by a public safety officer, a residence hall staff member, a member of the College administration, faculty, staff or other student code of conduct, which appears to violate a College policy, rule or regulation. An individual wishing to report an incident should contact an official in the Office of the Dean of Students. An individual may be requested to submit a written complaint providing additional detail.</w:t>
      </w:r>
    </w:p>
    <w:p w14:paraId="135D522D" w14:textId="23BCC96E" w:rsidR="3FBF05CA" w:rsidRDefault="3FBF05CA" w:rsidP="315E1443">
      <w:pPr>
        <w:spacing w:line="257" w:lineRule="auto"/>
      </w:pPr>
      <w:r w:rsidRPr="315E1443">
        <w:rPr>
          <w:rFonts w:ascii="Calibri" w:eastAsia="Calibri" w:hAnsi="Calibri" w:cs="Calibri"/>
        </w:rPr>
        <w:t>If the alleged incident is considered by the College to constitute a potential violation of a College policy, rule or regulation, the disciplinary process will be initiated. In such cases, the accused student will be notified of the alleged violation, and a reasonable opportunity will be given to the student to discuss the alleged violation with an appropriate official from the Office of the Dean of Students. Said official shall resolve the case following such discussion, or the opportunity for such discussion and any reasonable investigation the official may wish to conduct. In the event a</w:t>
      </w:r>
      <w:r w:rsidR="0334F9A8" w:rsidRPr="315E1443">
        <w:rPr>
          <w:rFonts w:ascii="Calibri" w:eastAsia="Calibri" w:hAnsi="Calibri" w:cs="Calibri"/>
        </w:rPr>
        <w:t xml:space="preserve"> </w:t>
      </w:r>
      <w:r w:rsidRPr="315E1443">
        <w:rPr>
          <w:rFonts w:ascii="Calibri" w:eastAsia="Calibri" w:hAnsi="Calibri" w:cs="Calibri"/>
        </w:rPr>
        <w:t>student is found responsible for the alleged violation, a sanction shall be specified in accordance with the terms and definitions provided in this policy and the student shall be provided written</w:t>
      </w:r>
      <w:r w:rsidR="348FEB03" w:rsidRPr="315E1443">
        <w:rPr>
          <w:rFonts w:ascii="Calibri" w:eastAsia="Calibri" w:hAnsi="Calibri" w:cs="Calibri"/>
        </w:rPr>
        <w:t xml:space="preserve"> </w:t>
      </w:r>
      <w:r w:rsidRPr="315E1443">
        <w:rPr>
          <w:rFonts w:ascii="Calibri" w:eastAsia="Calibri" w:hAnsi="Calibri" w:cs="Calibri"/>
        </w:rPr>
        <w:t>notice of the sanction. If the conduct at issue involves harassment or discrimination on the basis of sex, sexual misconduct, or sexual violence, additional procedural elements will apply.</w:t>
      </w:r>
    </w:p>
    <w:p w14:paraId="03C8CF92" w14:textId="08FC67EB" w:rsidR="3FBF05CA" w:rsidRDefault="3FBF05CA" w:rsidP="315E1443">
      <w:pPr>
        <w:spacing w:line="257" w:lineRule="auto"/>
      </w:pPr>
      <w:r w:rsidRPr="00E568C1">
        <w:rPr>
          <w:rFonts w:ascii="Calibri" w:eastAsia="Calibri" w:hAnsi="Calibri" w:cs="Calibri"/>
          <w:b/>
          <w:bCs/>
        </w:rPr>
        <w:t>Judicial System</w:t>
      </w:r>
    </w:p>
    <w:p w14:paraId="6284B781" w14:textId="23647EB5" w:rsidR="3FBF05CA" w:rsidRDefault="3FBF05CA" w:rsidP="315E1443">
      <w:pPr>
        <w:spacing w:line="257" w:lineRule="auto"/>
      </w:pPr>
      <w:r w:rsidRPr="2C492181">
        <w:rPr>
          <w:rFonts w:ascii="Calibri" w:eastAsia="Calibri" w:hAnsi="Calibri" w:cs="Calibri"/>
        </w:rPr>
        <w:t xml:space="preserve">Judicial Review Board: The Judicial Review Board will hear cases referred </w:t>
      </w:r>
      <w:r w:rsidR="05BD221C" w:rsidRPr="2C492181">
        <w:rPr>
          <w:rFonts w:ascii="Calibri" w:eastAsia="Calibri" w:hAnsi="Calibri" w:cs="Calibri"/>
        </w:rPr>
        <w:t>to</w:t>
      </w:r>
      <w:r w:rsidRPr="2C492181">
        <w:rPr>
          <w:rFonts w:ascii="Calibri" w:eastAsia="Calibri" w:hAnsi="Calibri" w:cs="Calibri"/>
        </w:rPr>
        <w:t xml:space="preserve"> by the Dean of Students or his/her designee. The Dean shall refer all cases involving serious or repeated infractions of College policies, rules or regulations including all cases which, in the opinion of the Dean, could result in suspension or expulsion from Saint Michael’s College. In any case referred to the Judicial Review Board, accused students shall have a right of hearing before the Board.</w:t>
      </w:r>
    </w:p>
    <w:p w14:paraId="734A436F" w14:textId="41BE99E3" w:rsidR="3FBF05CA" w:rsidRDefault="3FBF05CA" w:rsidP="315E1443">
      <w:pPr>
        <w:spacing w:line="257" w:lineRule="auto"/>
      </w:pPr>
      <w:r w:rsidRPr="315E1443">
        <w:rPr>
          <w:rFonts w:ascii="Calibri" w:eastAsia="Calibri" w:hAnsi="Calibri" w:cs="Calibri"/>
        </w:rPr>
        <w:t xml:space="preserve">The Judicial Review Board shall consist of seven members appointed annually: three students appointed by the President of the Student Association, two faculty members appointed in accordance with faculty regulations, and two administrators appointed by the President of the College. The Judicial Review Board shall be convened by the Dean of Students or his/her representative. The Board will meet at </w:t>
      </w:r>
      <w:r w:rsidRPr="315E1443">
        <w:rPr>
          <w:rFonts w:ascii="Calibri" w:eastAsia="Calibri" w:hAnsi="Calibri" w:cs="Calibri"/>
        </w:rPr>
        <w:lastRenderedPageBreak/>
        <w:t>regular intervals for training as well as to hear cases brought to its attention. The Board shall elect its own chairperson.</w:t>
      </w:r>
    </w:p>
    <w:p w14:paraId="767FA099" w14:textId="1E95D3D4" w:rsidR="3FBF05CA" w:rsidRDefault="3FBF05CA" w:rsidP="315E1443">
      <w:pPr>
        <w:spacing w:line="257" w:lineRule="auto"/>
      </w:pPr>
      <w:r w:rsidRPr="2C492181">
        <w:rPr>
          <w:rFonts w:ascii="Calibri" w:eastAsia="Calibri" w:hAnsi="Calibri" w:cs="Calibri"/>
        </w:rPr>
        <w:t xml:space="preserve">In the event that there are not seven members of the Board available, the Board may elect from within itself a three-member Board, consisting of one student, one faculty member </w:t>
      </w:r>
      <w:r w:rsidR="5AFFCDE7" w:rsidRPr="2C492181">
        <w:rPr>
          <w:rFonts w:ascii="Calibri" w:eastAsia="Calibri" w:hAnsi="Calibri" w:cs="Calibri"/>
        </w:rPr>
        <w:t>and</w:t>
      </w:r>
      <w:r w:rsidRPr="2C492181">
        <w:rPr>
          <w:rFonts w:ascii="Calibri" w:eastAsia="Calibri" w:hAnsi="Calibri" w:cs="Calibri"/>
        </w:rPr>
        <w:t xml:space="preserve"> one administrator, </w:t>
      </w:r>
      <w:r w:rsidR="785AB8FE" w:rsidRPr="2C492181">
        <w:rPr>
          <w:rFonts w:ascii="Calibri" w:eastAsia="Calibri" w:hAnsi="Calibri" w:cs="Calibri"/>
        </w:rPr>
        <w:t>who</w:t>
      </w:r>
      <w:r w:rsidRPr="2C492181">
        <w:rPr>
          <w:rFonts w:ascii="Calibri" w:eastAsia="Calibri" w:hAnsi="Calibri" w:cs="Calibri"/>
        </w:rPr>
        <w:t xml:space="preserve"> may hear a case and recommend appropriate findings.</w:t>
      </w:r>
    </w:p>
    <w:p w14:paraId="7F1E5D86" w14:textId="4DCD932C" w:rsidR="3FBF05CA" w:rsidRDefault="3FBF05CA" w:rsidP="315E1443">
      <w:pPr>
        <w:spacing w:line="257" w:lineRule="auto"/>
      </w:pPr>
      <w:r w:rsidRPr="315E1443">
        <w:rPr>
          <w:rFonts w:ascii="Calibri" w:eastAsia="Calibri" w:hAnsi="Calibri" w:cs="Calibri"/>
        </w:rPr>
        <w:t>The Judicial Review Board shall recommend sanctions to the Dean of Students.</w:t>
      </w:r>
    </w:p>
    <w:p w14:paraId="11749E0A" w14:textId="3CD221DB" w:rsidR="3FBF05CA" w:rsidRDefault="3FBF05CA" w:rsidP="315E1443">
      <w:pPr>
        <w:spacing w:line="257" w:lineRule="auto"/>
      </w:pPr>
      <w:r w:rsidRPr="315E1443">
        <w:rPr>
          <w:rFonts w:ascii="Calibri" w:eastAsia="Calibri" w:hAnsi="Calibri" w:cs="Calibri"/>
        </w:rPr>
        <w:t>The Vice President for Student Affairs shall have the power to review any decision of the Judicial Review Board and to reverse or modify any decision.</w:t>
      </w:r>
    </w:p>
    <w:p w14:paraId="1F631FE1" w14:textId="79F1C694" w:rsidR="3FBF05CA" w:rsidRPr="00E568C1" w:rsidRDefault="3FBF05CA" w:rsidP="63051054">
      <w:pPr>
        <w:spacing w:line="257" w:lineRule="auto"/>
        <w:rPr>
          <w:rFonts w:ascii="Calibri" w:eastAsia="Calibri" w:hAnsi="Calibri" w:cs="Calibri"/>
          <w:b/>
          <w:bCs/>
        </w:rPr>
      </w:pPr>
      <w:r w:rsidRPr="00E568C1">
        <w:rPr>
          <w:rFonts w:ascii="Calibri" w:eastAsia="Calibri" w:hAnsi="Calibri" w:cs="Calibri"/>
          <w:b/>
          <w:bCs/>
        </w:rPr>
        <w:t>Procedural Guarantees:</w:t>
      </w:r>
    </w:p>
    <w:p w14:paraId="0DF30176" w14:textId="7529EFB1" w:rsidR="3FBF05CA" w:rsidRDefault="3FBF05CA" w:rsidP="315E1443">
      <w:pPr>
        <w:spacing w:line="257" w:lineRule="auto"/>
      </w:pPr>
      <w:r w:rsidRPr="315E1443">
        <w:rPr>
          <w:rFonts w:ascii="Calibri" w:eastAsia="Calibri" w:hAnsi="Calibri" w:cs="Calibri"/>
        </w:rPr>
        <w:t>Notice: Prior to answering charges before the Judicial Review Board, the student shall be informed in writing of the specific charges which will be addressed at the disciplinary hearing. Said written notice shall be provided in sufficient time (no less than three days prior to the hearing) to ensure the student an opportunity to prepare for the hearing.</w:t>
      </w:r>
    </w:p>
    <w:p w14:paraId="0ED35559" w14:textId="7DE6553B" w:rsidR="3FBF05CA" w:rsidRDefault="3FBF05CA" w:rsidP="315E1443">
      <w:pPr>
        <w:spacing w:line="257" w:lineRule="auto"/>
      </w:pPr>
      <w:r w:rsidRPr="2C492181">
        <w:rPr>
          <w:rFonts w:ascii="Calibri" w:eastAsia="Calibri" w:hAnsi="Calibri" w:cs="Calibri"/>
        </w:rPr>
        <w:t xml:space="preserve">Disqualification: No member of the Judicial Review Board who is otherwise interested or involved in a particular case shall participate in </w:t>
      </w:r>
      <w:r w:rsidR="153EF096" w:rsidRPr="2C492181">
        <w:rPr>
          <w:rFonts w:ascii="Calibri" w:eastAsia="Calibri" w:hAnsi="Calibri" w:cs="Calibri"/>
        </w:rPr>
        <w:t>the matter</w:t>
      </w:r>
      <w:r w:rsidRPr="2C492181">
        <w:rPr>
          <w:rFonts w:ascii="Calibri" w:eastAsia="Calibri" w:hAnsi="Calibri" w:cs="Calibri"/>
        </w:rPr>
        <w:t>. This disqualification shall be at the discretion of the majority of the Review Board.</w:t>
      </w:r>
    </w:p>
    <w:p w14:paraId="2640776E" w14:textId="5BE0A76B" w:rsidR="3FBF05CA" w:rsidRDefault="3FBF05CA" w:rsidP="315E1443">
      <w:pPr>
        <w:spacing w:line="257" w:lineRule="auto"/>
      </w:pPr>
      <w:r w:rsidRPr="315E1443">
        <w:rPr>
          <w:rFonts w:ascii="Calibri" w:eastAsia="Calibri" w:hAnsi="Calibri" w:cs="Calibri"/>
        </w:rPr>
        <w:t>Right to Assistance: The student appearing before the Review Board has the right to choose a support person from within the Saint Michael’s College community to assist throughout the process. No legal counsel nor family members will be allowed as support persons nor attend the hearing.</w:t>
      </w:r>
    </w:p>
    <w:p w14:paraId="56FB0BB5" w14:textId="6302B787" w:rsidR="3FBF05CA" w:rsidRDefault="3FBF05CA" w:rsidP="096B0E84">
      <w:pPr>
        <w:spacing w:line="257" w:lineRule="auto"/>
        <w:rPr>
          <w:rFonts w:ascii="Calibri" w:eastAsia="Calibri" w:hAnsi="Calibri" w:cs="Calibri"/>
        </w:rPr>
      </w:pPr>
      <w:r w:rsidRPr="2C492181">
        <w:rPr>
          <w:rFonts w:ascii="Calibri" w:eastAsia="Calibri" w:hAnsi="Calibri" w:cs="Calibri"/>
        </w:rPr>
        <w:t xml:space="preserve">Proof and Process: </w:t>
      </w:r>
      <w:r w:rsidR="2E0945DA" w:rsidRPr="2C492181">
        <w:rPr>
          <w:rFonts w:ascii="Calibri" w:eastAsia="Calibri" w:hAnsi="Calibri" w:cs="Calibri"/>
        </w:rPr>
        <w:t>Those people</w:t>
      </w:r>
      <w:r w:rsidRPr="2C492181">
        <w:rPr>
          <w:rFonts w:ascii="Calibri" w:eastAsia="Calibri" w:hAnsi="Calibri" w:cs="Calibri"/>
        </w:rPr>
        <w:t xml:space="preserve"> bringing the complaint are responsible for providing proof of the charge to the Board, which will determine whether it is more likely than not that the potential violation occurred. Accused and accusing students, and anyone bringing a complaint forward, be allowed to make a statement, to respond to questions from the Board, and to make a</w:t>
      </w:r>
      <w:r w:rsidR="0E8AF7BC" w:rsidRPr="2C492181">
        <w:rPr>
          <w:rFonts w:ascii="Calibri" w:eastAsia="Calibri" w:hAnsi="Calibri" w:cs="Calibri"/>
        </w:rPr>
        <w:t xml:space="preserve"> </w:t>
      </w:r>
      <w:r w:rsidRPr="2C492181">
        <w:rPr>
          <w:rFonts w:ascii="Calibri" w:eastAsia="Calibri" w:hAnsi="Calibri" w:cs="Calibri"/>
        </w:rPr>
        <w:t>closing statement.</w:t>
      </w:r>
    </w:p>
    <w:p w14:paraId="53E72A20" w14:textId="4FD3AEF9" w:rsidR="3FBF05CA" w:rsidRDefault="3FBF05CA" w:rsidP="315E1443">
      <w:pPr>
        <w:spacing w:line="257" w:lineRule="auto"/>
      </w:pPr>
      <w:r w:rsidRPr="315E1443">
        <w:rPr>
          <w:rFonts w:ascii="Calibri" w:eastAsia="Calibri" w:hAnsi="Calibri" w:cs="Calibri"/>
        </w:rPr>
        <w:t>Right to Appeal: Students found responsible for violations have a right to appeal the board’s determination regarding a violation and/or the Dean of Student’s determination of sanctions. Within 10 working days after the student receives notification of the decision, the student may file an appeal. The appeal must be submitted in writing to the Vice President for Student Affairs and state the grounds of the appeal. Upon receipt of an appeal, the Vice President for Student Affairs may review the matter as he/she deems appropriate. The decision of the Vice President for Student Affairs is final.</w:t>
      </w:r>
    </w:p>
    <w:p w14:paraId="5445403C" w14:textId="64E58994" w:rsidR="3FBF05CA" w:rsidRDefault="3FBF05CA" w:rsidP="315E1443">
      <w:pPr>
        <w:spacing w:line="257" w:lineRule="auto"/>
      </w:pPr>
      <w:r w:rsidRPr="315E1443">
        <w:rPr>
          <w:rFonts w:ascii="Calibri" w:eastAsia="Calibri" w:hAnsi="Calibri" w:cs="Calibri"/>
        </w:rPr>
        <w:t>Student Status Pending Final Action: Pending final action on the charge, the status shall not be altered in any way unless the Dean of Students determines that the continued presence in class or on-campus might endanger his or her own safety or well-being, or that of other members of the College community. Appeals of interim action may be made to the Vice President for Student Affairs.</w:t>
      </w:r>
    </w:p>
    <w:p w14:paraId="7C6C8854" w14:textId="073E1A58" w:rsidR="3FBF05CA" w:rsidRDefault="3FBF05CA" w:rsidP="315E1443">
      <w:pPr>
        <w:spacing w:line="257" w:lineRule="auto"/>
      </w:pPr>
      <w:r w:rsidRPr="2C492181">
        <w:rPr>
          <w:rFonts w:ascii="Calibri" w:eastAsia="Calibri" w:hAnsi="Calibri" w:cs="Calibri"/>
        </w:rPr>
        <w:t xml:space="preserve">Residential Review / Senior Residential Review: An administrative hearing where a student’s behavior is discussed with members of the Residence Life / Dean’s Staff. The Residential Review Conference will be called for more serious or repeat offenses of the Student Code of Conduct. Appropriate expectations and sanctions will be discussed with the student. Results of the Residential Review </w:t>
      </w:r>
      <w:r w:rsidR="6548023F" w:rsidRPr="2C492181">
        <w:rPr>
          <w:rFonts w:ascii="Calibri" w:eastAsia="Calibri" w:hAnsi="Calibri" w:cs="Calibri"/>
        </w:rPr>
        <w:t>may be</w:t>
      </w:r>
      <w:r w:rsidRPr="2C492181">
        <w:rPr>
          <w:rFonts w:ascii="Calibri" w:eastAsia="Calibri" w:hAnsi="Calibri" w:cs="Calibri"/>
        </w:rPr>
        <w:t xml:space="preserve"> presented to the Dean of Students for referral to the Judicial Review Board.</w:t>
      </w:r>
    </w:p>
    <w:p w14:paraId="4C0F0321" w14:textId="3BC24B3C" w:rsidR="3FBF05CA" w:rsidRDefault="3FBF05CA" w:rsidP="315E1443">
      <w:pPr>
        <w:spacing w:line="257" w:lineRule="auto"/>
      </w:pPr>
      <w:r w:rsidRPr="315E1443">
        <w:rPr>
          <w:rFonts w:ascii="Calibri" w:eastAsia="Calibri" w:hAnsi="Calibri" w:cs="Calibri"/>
        </w:rPr>
        <w:lastRenderedPageBreak/>
        <w:t>Various combinations of professional and graduate level staff will be assigned to hear cases as appropriate in order to best meet the needs of both the student and the community.</w:t>
      </w:r>
    </w:p>
    <w:p w14:paraId="621CC1CE" w14:textId="5D47BAD4" w:rsidR="3FBF05CA" w:rsidRDefault="3FBF05CA" w:rsidP="315E1443">
      <w:pPr>
        <w:spacing w:line="257" w:lineRule="auto"/>
      </w:pPr>
      <w:r w:rsidRPr="3438E9A2">
        <w:rPr>
          <w:rFonts w:ascii="Calibri" w:eastAsia="Calibri" w:hAnsi="Calibri" w:cs="Calibri"/>
        </w:rPr>
        <w:t>Administrative Hearing: A hearing where a student’s behavior is discussed with sanctioning officers from the Office of Community Standards and Student Conduct. Appropriate expectations and sanctions will be discussed. The vast majority of violations of the Student Code of Conduct are seen at this level.</w:t>
      </w:r>
    </w:p>
    <w:p w14:paraId="34757EF8" w14:textId="01F9203C" w:rsidR="3438E9A2" w:rsidRDefault="3438E9A2" w:rsidP="3438E9A2">
      <w:pPr>
        <w:pStyle w:val="Heading2"/>
      </w:pPr>
    </w:p>
    <w:p w14:paraId="1EA727C1" w14:textId="26D1456F" w:rsidR="3FBF05CA" w:rsidRDefault="3FBF05CA" w:rsidP="0607E5DF">
      <w:pPr>
        <w:pStyle w:val="Heading2"/>
      </w:pPr>
      <w:bookmarkStart w:id="16" w:name="_Toc57708751"/>
      <w:r>
        <w:t>DISCIPLINARY STATUS SANCTIONS</w:t>
      </w:r>
      <w:bookmarkEnd w:id="16"/>
    </w:p>
    <w:p w14:paraId="09AF94B4" w14:textId="5C31994A" w:rsidR="0607E5DF" w:rsidRDefault="0607E5DF" w:rsidP="0607E5DF"/>
    <w:p w14:paraId="1D63EBEF" w14:textId="12941F50" w:rsidR="3FBF05CA" w:rsidRDefault="3FBF05CA" w:rsidP="315E1443">
      <w:pPr>
        <w:spacing w:line="257" w:lineRule="auto"/>
      </w:pPr>
      <w:r w:rsidRPr="315E1443">
        <w:rPr>
          <w:rFonts w:ascii="Calibri" w:eastAsia="Calibri" w:hAnsi="Calibri" w:cs="Calibri"/>
        </w:rPr>
        <w:t>Saint Michael’s College’s response to Code of Conduct violations may include the following sanctions, among others:</w:t>
      </w:r>
    </w:p>
    <w:p w14:paraId="41D6274B" w14:textId="6C98C967" w:rsidR="3FBF05CA" w:rsidRDefault="3FBF05CA" w:rsidP="315E1443">
      <w:pPr>
        <w:spacing w:line="257" w:lineRule="auto"/>
      </w:pPr>
      <w:r w:rsidRPr="315E1443">
        <w:rPr>
          <w:rFonts w:ascii="Calibri" w:eastAsia="Calibri" w:hAnsi="Calibri" w:cs="Calibri"/>
        </w:rPr>
        <w:t>Warning: A sanction consisting of a written statement to a student offender that he/she has violated a particular College policy, rule or regulation and warning that subsequent difficulties should not occur. The statement shall be placed in the student life’s file in the Dean of Student’s Office and may be removed according to conditions specified by the Office of the Dean of Students.</w:t>
      </w:r>
    </w:p>
    <w:p w14:paraId="53508808" w14:textId="007EC3F7" w:rsidR="3FBF05CA" w:rsidRDefault="3FBF05CA" w:rsidP="315E1443">
      <w:pPr>
        <w:spacing w:line="257" w:lineRule="auto"/>
      </w:pPr>
      <w:r w:rsidRPr="2C492181">
        <w:rPr>
          <w:rFonts w:ascii="Calibri" w:eastAsia="Calibri" w:hAnsi="Calibri" w:cs="Calibri"/>
        </w:rPr>
        <w:t xml:space="preserve">Probation: A sanction consisting of a written statement to a student offender that he/she has violated a particular College policy, rule or regulation and that any subsequent infraction during a stated period of probation may result in suspension or expulsion. A student may be excluded from college activities and privileges as a result of </w:t>
      </w:r>
      <w:r w:rsidR="221BE15C" w:rsidRPr="2C492181">
        <w:rPr>
          <w:rFonts w:ascii="Calibri" w:eastAsia="Calibri" w:hAnsi="Calibri" w:cs="Calibri"/>
        </w:rPr>
        <w:t>probationary</w:t>
      </w:r>
      <w:r w:rsidRPr="2C492181">
        <w:rPr>
          <w:rFonts w:ascii="Calibri" w:eastAsia="Calibri" w:hAnsi="Calibri" w:cs="Calibri"/>
        </w:rPr>
        <w:t xml:space="preserve"> status. The period of probation is determined by the individual responsible for imposing the sanction. That statement shall be placed in the student’s file in the Office of the Dean of Students and may be removed according to conditions specified by the Office of the Dean of Students.</w:t>
      </w:r>
    </w:p>
    <w:p w14:paraId="06D2F668" w14:textId="30F856B7" w:rsidR="3FBF05CA" w:rsidRDefault="3FBF05CA" w:rsidP="315E1443">
      <w:pPr>
        <w:spacing w:line="257" w:lineRule="auto"/>
      </w:pPr>
      <w:r w:rsidRPr="315E1443">
        <w:rPr>
          <w:rFonts w:ascii="Calibri" w:eastAsia="Calibri" w:hAnsi="Calibri" w:cs="Calibri"/>
        </w:rPr>
        <w:t>Disciplinary Suspension: A sanction consisting of a written statement to a student offender that he/she has violated a particular College policy, rule or regulation. Suspension shall mean exclusion from classes, from presence on campus and from all other privileges or activities for a definite period of time.</w:t>
      </w:r>
    </w:p>
    <w:p w14:paraId="5AA71631" w14:textId="699CCE88" w:rsidR="3FBF05CA" w:rsidRDefault="3FBF05CA" w:rsidP="315E1443">
      <w:pPr>
        <w:spacing w:line="257" w:lineRule="auto"/>
      </w:pPr>
      <w:r w:rsidRPr="315E1443">
        <w:rPr>
          <w:rFonts w:ascii="Calibri" w:eastAsia="Calibri" w:hAnsi="Calibri" w:cs="Calibri"/>
        </w:rPr>
        <w:t>The statement of suspension shall be placed in the student’s file in the Office of the Dean of Students and may be removed according to conditions specified by the Office of the Dean of Students.</w:t>
      </w:r>
    </w:p>
    <w:p w14:paraId="652EFDEC" w14:textId="7B8137E4" w:rsidR="3FBF05CA" w:rsidRDefault="3FBF05CA" w:rsidP="315E1443">
      <w:pPr>
        <w:spacing w:line="257" w:lineRule="auto"/>
      </w:pPr>
      <w:r w:rsidRPr="315E1443">
        <w:rPr>
          <w:rFonts w:ascii="Calibri" w:eastAsia="Calibri" w:hAnsi="Calibri" w:cs="Calibri"/>
        </w:rPr>
        <w:t>In cases of suspension a student must reapply for admission by writing a letter of request to the Dean of Students.</w:t>
      </w:r>
    </w:p>
    <w:p w14:paraId="78264936" w14:textId="110DDC5E" w:rsidR="3FBF05CA" w:rsidRDefault="3FBF05CA" w:rsidP="315E1443">
      <w:pPr>
        <w:spacing w:line="257" w:lineRule="auto"/>
      </w:pPr>
      <w:r w:rsidRPr="3438E9A2">
        <w:rPr>
          <w:rFonts w:ascii="Calibri" w:eastAsia="Calibri" w:hAnsi="Calibri" w:cs="Calibri"/>
        </w:rPr>
        <w:t>Expulsion: A sanction consisting of a written statement to a student offender that he/she has violated a particular College policy, rule or regulation. Expulsion shall mean immediate dismissal from the College. The statement of expulsion shall be placed in the student’s file in the Office of the Dean of Students but may be removed at any time according to conditions specified by the Office of the Dean of Students.</w:t>
      </w:r>
    </w:p>
    <w:p w14:paraId="0AA15671" w14:textId="7A45DD01" w:rsidR="3438E9A2" w:rsidRDefault="3438E9A2" w:rsidP="3438E9A2">
      <w:pPr>
        <w:pStyle w:val="Heading2"/>
      </w:pPr>
    </w:p>
    <w:p w14:paraId="391DAFEC" w14:textId="51ED8A3D" w:rsidR="3FBF05CA" w:rsidRDefault="3FBF05CA" w:rsidP="0607E5DF">
      <w:pPr>
        <w:pStyle w:val="Heading2"/>
      </w:pPr>
      <w:bookmarkStart w:id="17" w:name="_Toc57708752"/>
      <w:r>
        <w:t>OTHER DISCIPLINARY SANCTIONS:</w:t>
      </w:r>
      <w:bookmarkEnd w:id="17"/>
    </w:p>
    <w:p w14:paraId="13DFB274" w14:textId="3B2D1503" w:rsidR="63051054" w:rsidRDefault="63051054" w:rsidP="63051054">
      <w:pPr>
        <w:spacing w:line="257" w:lineRule="auto"/>
        <w:rPr>
          <w:rFonts w:ascii="Calibri" w:eastAsia="Calibri" w:hAnsi="Calibri" w:cs="Calibri"/>
        </w:rPr>
      </w:pPr>
    </w:p>
    <w:p w14:paraId="103938ED" w14:textId="562B6428" w:rsidR="3FBF05CA" w:rsidRDefault="2662DB4B" w:rsidP="62ECD93B">
      <w:pPr>
        <w:spacing w:line="257" w:lineRule="auto"/>
      </w:pPr>
      <w:r w:rsidRPr="63051054">
        <w:rPr>
          <w:rFonts w:ascii="Calibri" w:eastAsia="Calibri" w:hAnsi="Calibri" w:cs="Calibri"/>
        </w:rPr>
        <w:t>Residential Relocation: A sanction that moves a student to another area of on-campus housing.</w:t>
      </w:r>
    </w:p>
    <w:p w14:paraId="46CF8475" w14:textId="00B67AA1" w:rsidR="3FBF05CA" w:rsidRDefault="3FBF05CA" w:rsidP="315E1443">
      <w:pPr>
        <w:spacing w:line="257" w:lineRule="auto"/>
      </w:pPr>
      <w:r w:rsidRPr="2C492181">
        <w:rPr>
          <w:rFonts w:ascii="Calibri" w:eastAsia="Calibri" w:hAnsi="Calibri" w:cs="Calibri"/>
        </w:rPr>
        <w:lastRenderedPageBreak/>
        <w:t xml:space="preserve">Eviction from Residence: A sanction that terminates a students’ ability to remain in on- campus housing. This eviction may be permanent or for a certain period of time to be determined by the Student Life </w:t>
      </w:r>
      <w:r w:rsidR="4D01D18A" w:rsidRPr="2C492181">
        <w:rPr>
          <w:rFonts w:ascii="Calibri" w:eastAsia="Calibri" w:hAnsi="Calibri" w:cs="Calibri"/>
        </w:rPr>
        <w:t>Office and</w:t>
      </w:r>
      <w:r w:rsidRPr="2C492181">
        <w:rPr>
          <w:rFonts w:ascii="Calibri" w:eastAsia="Calibri" w:hAnsi="Calibri" w:cs="Calibri"/>
        </w:rPr>
        <w:t xml:space="preserve"> may include specific weekends throughout the course of the year.</w:t>
      </w:r>
    </w:p>
    <w:p w14:paraId="76014A43" w14:textId="71AD311B" w:rsidR="3FBF05CA" w:rsidRDefault="3FBF05CA" w:rsidP="315E1443">
      <w:pPr>
        <w:spacing w:line="257" w:lineRule="auto"/>
      </w:pPr>
      <w:r w:rsidRPr="2C492181">
        <w:rPr>
          <w:rFonts w:ascii="Calibri" w:eastAsia="Calibri" w:hAnsi="Calibri" w:cs="Calibri"/>
        </w:rPr>
        <w:t xml:space="preserve">Weekend Evictions are issued in order to temporarily separate a student from </w:t>
      </w:r>
      <w:r w:rsidR="3B6F0EA9" w:rsidRPr="2C492181">
        <w:rPr>
          <w:rFonts w:ascii="Calibri" w:eastAsia="Calibri" w:hAnsi="Calibri" w:cs="Calibri"/>
        </w:rPr>
        <w:t>the residential</w:t>
      </w:r>
      <w:r w:rsidRPr="2C492181">
        <w:rPr>
          <w:rFonts w:ascii="Calibri" w:eastAsia="Calibri" w:hAnsi="Calibri" w:cs="Calibri"/>
        </w:rPr>
        <w:t xml:space="preserve"> community. Weekend evictions involve the student leaving the campus after his/her last class of the week and returning on Sunday afternoon. Specific arrangements will be made between the Office of Residence Life and the student.</w:t>
      </w:r>
    </w:p>
    <w:p w14:paraId="16657A67" w14:textId="14EB60F5" w:rsidR="3FBF05CA" w:rsidRDefault="3FBF05CA" w:rsidP="315E1443">
      <w:pPr>
        <w:spacing w:line="257" w:lineRule="auto"/>
      </w:pPr>
      <w:r w:rsidRPr="315E1443">
        <w:rPr>
          <w:rFonts w:ascii="Calibri" w:eastAsia="Calibri" w:hAnsi="Calibri" w:cs="Calibri"/>
        </w:rPr>
        <w:t>During a Weekend Eviction the student may not participate in any aspect of the College’s residential program. The student may be on campus to participate in academic or religious activities only unless specific permission is obtained by the Office of Residential Life prior to the requested activity.</w:t>
      </w:r>
    </w:p>
    <w:p w14:paraId="0CAC2A5F" w14:textId="77777777" w:rsidR="00E568C1" w:rsidRDefault="3FBF05CA" w:rsidP="63051054">
      <w:pPr>
        <w:spacing w:line="257" w:lineRule="auto"/>
        <w:rPr>
          <w:rFonts w:ascii="Calibri" w:eastAsia="Calibri" w:hAnsi="Calibri" w:cs="Calibri"/>
        </w:rPr>
      </w:pPr>
      <w:r w:rsidRPr="63051054">
        <w:rPr>
          <w:rFonts w:ascii="Calibri" w:eastAsia="Calibri" w:hAnsi="Calibri" w:cs="Calibri"/>
        </w:rPr>
        <w:t xml:space="preserve">Weekend Eviction with a written plan. </w:t>
      </w:r>
    </w:p>
    <w:p w14:paraId="05DE1D9B" w14:textId="59AE3ECD" w:rsidR="3FBF05CA" w:rsidRDefault="3FBF05CA" w:rsidP="63051054">
      <w:pPr>
        <w:spacing w:line="257" w:lineRule="auto"/>
        <w:rPr>
          <w:rFonts w:ascii="Calibri" w:eastAsia="Calibri" w:hAnsi="Calibri" w:cs="Calibri"/>
        </w:rPr>
      </w:pPr>
      <w:r w:rsidRPr="63051054">
        <w:rPr>
          <w:rFonts w:ascii="Calibri" w:eastAsia="Calibri" w:hAnsi="Calibri" w:cs="Calibri"/>
        </w:rPr>
        <w:t xml:space="preserve">A sanction that allows a student to stay on campus in lieu of a Weekend Eviction. This sanction may be for a certain period of time to be determined by the sanctioning </w:t>
      </w:r>
      <w:r w:rsidR="116A88D8" w:rsidRPr="63051054">
        <w:rPr>
          <w:rFonts w:ascii="Calibri" w:eastAsia="Calibri" w:hAnsi="Calibri" w:cs="Calibri"/>
        </w:rPr>
        <w:t>officer and</w:t>
      </w:r>
      <w:r w:rsidRPr="63051054">
        <w:rPr>
          <w:rFonts w:ascii="Calibri" w:eastAsia="Calibri" w:hAnsi="Calibri" w:cs="Calibri"/>
        </w:rPr>
        <w:t xml:space="preserve"> may include specific weekends throughout the course of the year. The Weekend Written Plan must be turned </w:t>
      </w:r>
      <w:r w:rsidR="371080C1" w:rsidRPr="63051054">
        <w:rPr>
          <w:rFonts w:ascii="Calibri" w:eastAsia="Calibri" w:hAnsi="Calibri" w:cs="Calibri"/>
        </w:rPr>
        <w:t>in to</w:t>
      </w:r>
      <w:r w:rsidRPr="63051054">
        <w:rPr>
          <w:rFonts w:ascii="Calibri" w:eastAsia="Calibri" w:hAnsi="Calibri" w:cs="Calibri"/>
        </w:rPr>
        <w:t xml:space="preserve"> the sanctioning officer prior to the weekend sanctioned. </w:t>
      </w:r>
      <w:r w:rsidR="2FC6CA5B" w:rsidRPr="63051054">
        <w:rPr>
          <w:rFonts w:ascii="Calibri" w:eastAsia="Calibri" w:hAnsi="Calibri" w:cs="Calibri"/>
        </w:rPr>
        <w:t>Additionally,</w:t>
      </w:r>
      <w:r w:rsidRPr="63051054">
        <w:rPr>
          <w:rFonts w:ascii="Calibri" w:eastAsia="Calibri" w:hAnsi="Calibri" w:cs="Calibri"/>
        </w:rPr>
        <w:t xml:space="preserve"> the student must make phone contact with the AD/RD on duty on Thursday, Friday and Saturday as a means of accountability and support. Although a student is allowed to stay on campus, they are to have an academic only relationship with the College. All extracurricular activities will be suspended for the weekend assigned.</w:t>
      </w:r>
    </w:p>
    <w:p w14:paraId="39B5CC45" w14:textId="28BA52B3" w:rsidR="3FBF05CA" w:rsidRPr="00E568C1" w:rsidRDefault="3FBF05CA" w:rsidP="63051054">
      <w:pPr>
        <w:spacing w:line="257" w:lineRule="auto"/>
        <w:rPr>
          <w:rFonts w:ascii="Calibri" w:eastAsia="Calibri" w:hAnsi="Calibri" w:cs="Calibri"/>
          <w:b/>
          <w:bCs/>
        </w:rPr>
      </w:pPr>
      <w:r w:rsidRPr="00E568C1">
        <w:rPr>
          <w:rFonts w:ascii="Calibri" w:eastAsia="Calibri" w:hAnsi="Calibri" w:cs="Calibri"/>
          <w:b/>
          <w:bCs/>
        </w:rPr>
        <w:t>Further Definitions and Applications of Sanctions</w:t>
      </w:r>
    </w:p>
    <w:p w14:paraId="650D851F" w14:textId="2260C0A0" w:rsidR="3FBF05CA" w:rsidRDefault="3FBF05CA" w:rsidP="315E1443">
      <w:pPr>
        <w:spacing w:line="257" w:lineRule="auto"/>
      </w:pPr>
      <w:r w:rsidRPr="315E1443">
        <w:rPr>
          <w:rFonts w:ascii="Calibri" w:eastAsia="Calibri" w:hAnsi="Calibri" w:cs="Calibri"/>
        </w:rPr>
        <w:t>Sanctioning Officer</w:t>
      </w:r>
    </w:p>
    <w:p w14:paraId="160E974E" w14:textId="5AABA4D6" w:rsidR="3FBF05CA" w:rsidRDefault="3FBF05CA" w:rsidP="00E568C1">
      <w:pPr>
        <w:spacing w:line="257" w:lineRule="auto"/>
        <w:ind w:left="720"/>
      </w:pPr>
      <w:r w:rsidRPr="63051054">
        <w:rPr>
          <w:rFonts w:ascii="Calibri" w:eastAsia="Calibri" w:hAnsi="Calibri" w:cs="Calibri"/>
        </w:rPr>
        <w:t>Definition: The sanctioning officer refers to the representative of the Student Life Office that meets with the student who has violated one or more College policies. During the meeting, the incident is discussed and appropriate follow-up for the student, usually in the form of sanctions, is determined.</w:t>
      </w:r>
    </w:p>
    <w:p w14:paraId="77375677" w14:textId="2A62C03C" w:rsidR="3FBF05CA" w:rsidRDefault="3FBF05CA" w:rsidP="00E568C1">
      <w:pPr>
        <w:spacing w:line="257" w:lineRule="auto"/>
        <w:ind w:left="720"/>
      </w:pPr>
      <w:r w:rsidRPr="63051054">
        <w:rPr>
          <w:rFonts w:ascii="Calibri" w:eastAsia="Calibri" w:hAnsi="Calibri" w:cs="Calibri"/>
        </w:rPr>
        <w:t>Application: For most first-time and minor violations, the Resident Director will usually meet with the student. Assistant / Associate Deans will meet with students for repeated or major first- time violations. As a student progresses through the Judicial system, other individuals and review boards will get involved, including but not limited to the Residential Review Conference, Senior Residential Review Conference, Director of Residence Life, Dean of Students, or Judicial Review Board. (</w:t>
      </w:r>
      <w:r w:rsidR="66AA5CE9" w:rsidRPr="63051054">
        <w:rPr>
          <w:rFonts w:ascii="Calibri" w:eastAsia="Calibri" w:hAnsi="Calibri" w:cs="Calibri"/>
        </w:rPr>
        <w:t>Although</w:t>
      </w:r>
      <w:r w:rsidRPr="63051054">
        <w:rPr>
          <w:rFonts w:ascii="Calibri" w:eastAsia="Calibri" w:hAnsi="Calibri" w:cs="Calibri"/>
        </w:rPr>
        <w:t xml:space="preserve"> not necessarily in this order). Keep in mind that this is a “general” </w:t>
      </w:r>
      <w:r w:rsidR="58146615" w:rsidRPr="63051054">
        <w:rPr>
          <w:rFonts w:ascii="Calibri" w:eastAsia="Calibri" w:hAnsi="Calibri" w:cs="Calibri"/>
        </w:rPr>
        <w:t>overview,</w:t>
      </w:r>
      <w:r w:rsidRPr="63051054">
        <w:rPr>
          <w:rFonts w:ascii="Calibri" w:eastAsia="Calibri" w:hAnsi="Calibri" w:cs="Calibri"/>
        </w:rPr>
        <w:t xml:space="preserve"> and that any Student Life Staff member can meet with a student at any time, depending on the circumstance.</w:t>
      </w:r>
    </w:p>
    <w:p w14:paraId="6C095FAE" w14:textId="54821408" w:rsidR="3FBF05CA" w:rsidRDefault="3FBF05CA" w:rsidP="315E1443">
      <w:pPr>
        <w:spacing w:line="257" w:lineRule="auto"/>
      </w:pPr>
      <w:r w:rsidRPr="315E1443">
        <w:rPr>
          <w:rFonts w:ascii="Calibri" w:eastAsia="Calibri" w:hAnsi="Calibri" w:cs="Calibri"/>
        </w:rPr>
        <w:t>Disciplinary Warning</w:t>
      </w:r>
    </w:p>
    <w:p w14:paraId="762EC7B4" w14:textId="08D2FB16" w:rsidR="3FBF05CA" w:rsidRDefault="3FBF05CA" w:rsidP="00E568C1">
      <w:pPr>
        <w:spacing w:line="257" w:lineRule="auto"/>
        <w:ind w:left="720"/>
      </w:pPr>
      <w:r w:rsidRPr="63051054">
        <w:rPr>
          <w:rFonts w:ascii="Calibri" w:eastAsia="Calibri" w:hAnsi="Calibri" w:cs="Calibri"/>
        </w:rPr>
        <w:t>Definition: A sanction consisting of a written statement to a student offender that he/she has violated a particular College policy, rule or regulation and warning that subsequent difficulties should not occur. The statement shall be placed in the student’s file in the Dean of Student’s Office and may be removed according to conditions specified by the Office of the Dean of Students.</w:t>
      </w:r>
    </w:p>
    <w:p w14:paraId="540C218D" w14:textId="408315A0" w:rsidR="3FBF05CA" w:rsidRDefault="3FBF05CA" w:rsidP="00E568C1">
      <w:pPr>
        <w:spacing w:line="257" w:lineRule="auto"/>
        <w:ind w:left="720"/>
      </w:pPr>
      <w:r w:rsidRPr="63051054">
        <w:rPr>
          <w:rFonts w:ascii="Calibri" w:eastAsia="Calibri" w:hAnsi="Calibri" w:cs="Calibri"/>
        </w:rPr>
        <w:lastRenderedPageBreak/>
        <w:t>Application: A Disciplinary Warning is the most common sanction for first-time, medium-level violations. A student does not need to do anything when they receive a warning – only make good decisions with the understanding that further violations may result in them being placed on Probation.</w:t>
      </w:r>
    </w:p>
    <w:p w14:paraId="7D91139B" w14:textId="131A63A5" w:rsidR="3FBF05CA" w:rsidRDefault="3FBF05CA" w:rsidP="315E1443">
      <w:pPr>
        <w:spacing w:line="257" w:lineRule="auto"/>
      </w:pPr>
      <w:r w:rsidRPr="315E1443">
        <w:rPr>
          <w:rFonts w:ascii="Calibri" w:eastAsia="Calibri" w:hAnsi="Calibri" w:cs="Calibri"/>
        </w:rPr>
        <w:t>Active Sanction</w:t>
      </w:r>
    </w:p>
    <w:p w14:paraId="4D51A128" w14:textId="41CF34D2" w:rsidR="3FBF05CA" w:rsidRDefault="3FBF05CA" w:rsidP="00E568C1">
      <w:pPr>
        <w:spacing w:line="257" w:lineRule="auto"/>
        <w:ind w:left="720"/>
      </w:pPr>
      <w:r w:rsidRPr="63051054">
        <w:rPr>
          <w:rFonts w:ascii="Calibri" w:eastAsia="Calibri" w:hAnsi="Calibri" w:cs="Calibri"/>
        </w:rPr>
        <w:t>Definition: Active Sanction is defined as a student being asked to do something for his/her personal development, education, or to give back to his/her community. It usually consists of one or more of the following and usually includes a reflection paper to be completed afterward.</w:t>
      </w:r>
    </w:p>
    <w:p w14:paraId="52E9E591" w14:textId="5ACC308F" w:rsidR="3FBF05CA" w:rsidRDefault="3FBF05CA" w:rsidP="00E568C1">
      <w:pPr>
        <w:spacing w:line="257" w:lineRule="auto"/>
        <w:ind w:left="720"/>
      </w:pPr>
      <w:r w:rsidRPr="63051054">
        <w:rPr>
          <w:rFonts w:ascii="Calibri" w:eastAsia="Calibri" w:hAnsi="Calibri" w:cs="Calibri"/>
        </w:rPr>
        <w:t>Planning and implementing a bulletin board or program for a specified living area; Assisting with the coordination of a specified campus event;</w:t>
      </w:r>
    </w:p>
    <w:p w14:paraId="33D1699B" w14:textId="7EC2E0C7" w:rsidR="3FBF05CA" w:rsidRDefault="3FBF05CA" w:rsidP="00E568C1">
      <w:pPr>
        <w:spacing w:line="257" w:lineRule="auto"/>
        <w:ind w:left="720"/>
      </w:pPr>
      <w:r w:rsidRPr="63051054">
        <w:rPr>
          <w:rFonts w:ascii="Calibri" w:eastAsia="Calibri" w:hAnsi="Calibri" w:cs="Calibri"/>
        </w:rPr>
        <w:t>Attending a specified campus event (program, lecture, etc.);</w:t>
      </w:r>
    </w:p>
    <w:p w14:paraId="537137AA" w14:textId="2631F21A" w:rsidR="3FBF05CA" w:rsidRDefault="3FBF05CA" w:rsidP="00E568C1">
      <w:pPr>
        <w:spacing w:line="257" w:lineRule="auto"/>
        <w:ind w:left="720"/>
      </w:pPr>
      <w:r w:rsidRPr="63051054">
        <w:rPr>
          <w:rFonts w:ascii="Calibri" w:eastAsia="Calibri" w:hAnsi="Calibri" w:cs="Calibri"/>
        </w:rPr>
        <w:t>Participating in Community Service (unless already specified as a separate part of the sanction)</w:t>
      </w:r>
    </w:p>
    <w:p w14:paraId="06C3021E" w14:textId="0C47727D" w:rsidR="3FBF05CA" w:rsidRDefault="3FBF05CA" w:rsidP="00E568C1">
      <w:pPr>
        <w:spacing w:line="257" w:lineRule="auto"/>
        <w:ind w:left="720"/>
      </w:pPr>
      <w:r w:rsidRPr="63051054">
        <w:rPr>
          <w:rFonts w:ascii="Calibri" w:eastAsia="Calibri" w:hAnsi="Calibri" w:cs="Calibri"/>
        </w:rPr>
        <w:t xml:space="preserve">Application: The active sanction is usually used as a </w:t>
      </w:r>
      <w:r w:rsidR="1B1780F9" w:rsidRPr="63051054">
        <w:rPr>
          <w:rFonts w:ascii="Calibri" w:eastAsia="Calibri" w:hAnsi="Calibri" w:cs="Calibri"/>
        </w:rPr>
        <w:t>lower-level</w:t>
      </w:r>
      <w:r w:rsidRPr="63051054">
        <w:rPr>
          <w:rFonts w:ascii="Calibri" w:eastAsia="Calibri" w:hAnsi="Calibri" w:cs="Calibri"/>
        </w:rPr>
        <w:t xml:space="preserve"> sanction. Different staff members have different ways of implementing this sanction. Some ways include:</w:t>
      </w:r>
    </w:p>
    <w:p w14:paraId="00031D76" w14:textId="368B32EF" w:rsidR="3FBF05CA" w:rsidRDefault="3FBF05CA" w:rsidP="00E568C1">
      <w:pPr>
        <w:spacing w:line="257" w:lineRule="auto"/>
        <w:ind w:left="720"/>
      </w:pPr>
      <w:r w:rsidRPr="63051054">
        <w:rPr>
          <w:rFonts w:ascii="Calibri" w:eastAsia="Calibri" w:hAnsi="Calibri" w:cs="Calibri"/>
        </w:rPr>
        <w:t>Verification (written or verbal) from an RA or other staff member; Verification from the sponsor of the event;</w:t>
      </w:r>
    </w:p>
    <w:p w14:paraId="377B0CA3" w14:textId="4B2924C3" w:rsidR="3FBF05CA" w:rsidRDefault="3FBF05CA" w:rsidP="00E568C1">
      <w:pPr>
        <w:spacing w:line="257" w:lineRule="auto"/>
        <w:ind w:left="720"/>
      </w:pPr>
      <w:r w:rsidRPr="63051054">
        <w:rPr>
          <w:rFonts w:ascii="Calibri" w:eastAsia="Calibri" w:hAnsi="Calibri" w:cs="Calibri"/>
        </w:rPr>
        <w:t>Contact made between staff member and student at the event; Completion of a paper.</w:t>
      </w:r>
    </w:p>
    <w:p w14:paraId="4391F934" w14:textId="74C55684" w:rsidR="3FBF05CA" w:rsidRDefault="3FBF05CA" w:rsidP="315E1443">
      <w:pPr>
        <w:spacing w:line="257" w:lineRule="auto"/>
      </w:pPr>
      <w:r w:rsidRPr="315E1443">
        <w:rPr>
          <w:rFonts w:ascii="Calibri" w:eastAsia="Calibri" w:hAnsi="Calibri" w:cs="Calibri"/>
        </w:rPr>
        <w:t>Attend Choices Class(es)</w:t>
      </w:r>
    </w:p>
    <w:p w14:paraId="12974B88" w14:textId="622B85B8" w:rsidR="3FBF05CA" w:rsidRDefault="3FBF05CA" w:rsidP="00E568C1">
      <w:pPr>
        <w:spacing w:line="257" w:lineRule="auto"/>
        <w:ind w:left="720"/>
      </w:pPr>
      <w:r w:rsidRPr="63051054">
        <w:rPr>
          <w:rFonts w:ascii="Calibri" w:eastAsia="Calibri" w:hAnsi="Calibri" w:cs="Calibri"/>
        </w:rPr>
        <w:t>Definition: Choices is a confidential discussion group for students about alcohol and/or other drug use and abuse. The group, which meets every 2-3 weeks, is facilitated by one or more of the Personal Counselors. Students who are involved in alcohol and/or drug violations may be sanctioned to attend one or more sessions.</w:t>
      </w:r>
    </w:p>
    <w:p w14:paraId="5683F2D6" w14:textId="574AF292" w:rsidR="3FBF05CA" w:rsidRDefault="3FBF05CA" w:rsidP="00E568C1">
      <w:pPr>
        <w:spacing w:line="257" w:lineRule="auto"/>
        <w:ind w:left="720"/>
      </w:pPr>
      <w:r w:rsidRPr="63051054">
        <w:rPr>
          <w:rFonts w:ascii="Calibri" w:eastAsia="Calibri" w:hAnsi="Calibri" w:cs="Calibri"/>
        </w:rPr>
        <w:t>Application: Students who attend Choices will have the opportunity to “sign in” so that the Personal Counselors can share their name with Residence Life staff. After each class, the Personal Counselors will provide the Office of Community Standards and Student Conduct with a list of those in attendance.</w:t>
      </w:r>
    </w:p>
    <w:p w14:paraId="012761E6" w14:textId="6F5819B1" w:rsidR="3FBF05CA" w:rsidRDefault="3FBF05CA" w:rsidP="315E1443">
      <w:pPr>
        <w:spacing w:line="257" w:lineRule="auto"/>
      </w:pPr>
      <w:r w:rsidRPr="315E1443">
        <w:rPr>
          <w:rFonts w:ascii="Calibri" w:eastAsia="Calibri" w:hAnsi="Calibri" w:cs="Calibri"/>
        </w:rPr>
        <w:t>Attend Respect &amp; Responsibility Classes(es)</w:t>
      </w:r>
    </w:p>
    <w:p w14:paraId="5348FD4D" w14:textId="2AC4B4B8" w:rsidR="3FBF05CA" w:rsidRDefault="3FBF05CA" w:rsidP="00E568C1">
      <w:pPr>
        <w:spacing w:line="257" w:lineRule="auto"/>
        <w:ind w:left="720"/>
      </w:pPr>
      <w:r w:rsidRPr="63051054">
        <w:rPr>
          <w:rFonts w:ascii="Calibri" w:eastAsia="Calibri" w:hAnsi="Calibri" w:cs="Calibri"/>
        </w:rPr>
        <w:t>Definition: Respect and Responsibility is workshop designed to reach out to those students who have had multiple involvements in the judicial process to assist them in becoming a positive member of the Saint Michael’s community and make positive decisions in the future. The class will be facilitated by Student Life staff members on a rotating basis and will meet at regular intervals throughout the semester.</w:t>
      </w:r>
    </w:p>
    <w:p w14:paraId="10824981" w14:textId="6A95795C" w:rsidR="3FBF05CA" w:rsidRDefault="3FBF05CA" w:rsidP="00E568C1">
      <w:pPr>
        <w:spacing w:line="257" w:lineRule="auto"/>
        <w:ind w:left="720"/>
      </w:pPr>
      <w:r w:rsidRPr="63051054">
        <w:rPr>
          <w:rFonts w:ascii="Calibri" w:eastAsia="Calibri" w:hAnsi="Calibri" w:cs="Calibri"/>
        </w:rPr>
        <w:t>Application: All sanctioning officers will receive a schedule of Respect and Responsibility classes at the beginning of each semester. The sanctioning officer and student will agree on the meeting(s) that will be attended, and what, if any, follow-up meetings or reflections should take place. After each class, the names of those in attendance will be provided to the Associate Directors.</w:t>
      </w:r>
    </w:p>
    <w:p w14:paraId="0E550EDA" w14:textId="151CB608" w:rsidR="3FBF05CA" w:rsidRDefault="3FBF05CA" w:rsidP="315E1443">
      <w:pPr>
        <w:spacing w:line="257" w:lineRule="auto"/>
      </w:pPr>
      <w:r w:rsidRPr="315E1443">
        <w:rPr>
          <w:rFonts w:ascii="Calibri" w:eastAsia="Calibri" w:hAnsi="Calibri" w:cs="Calibri"/>
        </w:rPr>
        <w:lastRenderedPageBreak/>
        <w:t>Community Service</w:t>
      </w:r>
    </w:p>
    <w:p w14:paraId="7ECCFCAE" w14:textId="00A83F3E" w:rsidR="3FBF05CA" w:rsidRDefault="3FBF05CA" w:rsidP="00E568C1">
      <w:pPr>
        <w:spacing w:line="257" w:lineRule="auto"/>
        <w:ind w:left="720"/>
      </w:pPr>
      <w:r w:rsidRPr="63051054">
        <w:rPr>
          <w:rFonts w:ascii="Calibri" w:eastAsia="Calibri" w:hAnsi="Calibri" w:cs="Calibri"/>
        </w:rPr>
        <w:t>Definition: Community Service is defined as a student asking to give back to the community after violating one or more policies. It is sometimes offered to students (upon their request) in order to reduce the amount of a fine. Other times it is a sanction itself in addition to others.</w:t>
      </w:r>
    </w:p>
    <w:p w14:paraId="72414CD5" w14:textId="43E24791" w:rsidR="3FBF05CA" w:rsidRDefault="3FBF05CA" w:rsidP="00E568C1">
      <w:pPr>
        <w:spacing w:line="257" w:lineRule="auto"/>
        <w:ind w:left="720"/>
        <w:rPr>
          <w:rFonts w:ascii="Calibri" w:eastAsia="Calibri" w:hAnsi="Calibri" w:cs="Calibri"/>
        </w:rPr>
      </w:pPr>
      <w:r w:rsidRPr="63051054">
        <w:rPr>
          <w:rFonts w:ascii="Calibri" w:eastAsia="Calibri" w:hAnsi="Calibri" w:cs="Calibri"/>
        </w:rPr>
        <w:t>Community Service can take one of four forms</w:t>
      </w:r>
      <w:r w:rsidR="76C9FFD3" w:rsidRPr="63051054">
        <w:rPr>
          <w:rFonts w:ascii="Calibri" w:eastAsia="Calibri" w:hAnsi="Calibri" w:cs="Calibri"/>
        </w:rPr>
        <w:t>:</w:t>
      </w:r>
    </w:p>
    <w:p w14:paraId="3419FD2D" w14:textId="6A91823F" w:rsidR="3FBF05CA" w:rsidRDefault="3FBF05CA" w:rsidP="00E568C1">
      <w:pPr>
        <w:pStyle w:val="ListParagraph"/>
        <w:numPr>
          <w:ilvl w:val="0"/>
          <w:numId w:val="1"/>
        </w:numPr>
        <w:spacing w:line="257" w:lineRule="auto"/>
      </w:pPr>
      <w:r w:rsidRPr="63051054">
        <w:rPr>
          <w:rFonts w:ascii="Calibri" w:eastAsia="Calibri" w:hAnsi="Calibri" w:cs="Calibri"/>
        </w:rPr>
        <w:t>In-Hall: The student works for the Resident Director to help with assigned tasks in the residential area. Examples of this could be helping the custodial staff in the building helping, an RA or RD with a hall program, or helping the RD with other operational tasks such as hall closing or opening.</w:t>
      </w:r>
    </w:p>
    <w:p w14:paraId="388F4F2F" w14:textId="4FF0FA31" w:rsidR="3FBF05CA" w:rsidRDefault="3FBF05CA" w:rsidP="00E568C1">
      <w:pPr>
        <w:pStyle w:val="ListParagraph"/>
        <w:numPr>
          <w:ilvl w:val="0"/>
          <w:numId w:val="1"/>
        </w:numPr>
        <w:spacing w:line="257" w:lineRule="auto"/>
      </w:pPr>
      <w:r w:rsidRPr="63051054">
        <w:rPr>
          <w:rFonts w:ascii="Calibri" w:eastAsia="Calibri" w:hAnsi="Calibri" w:cs="Calibri"/>
        </w:rPr>
        <w:t>MOVE: The student participates in one or more activities with MOVE by signing up on the bulletin board in Alliot. The student does not need to inform MOVE that he/she is being sanctioned to do the service. They need to simply complete the service, and, if requested by the sanctioning officer, turn in documentation of the service and/or a reflection paper.</w:t>
      </w:r>
    </w:p>
    <w:p w14:paraId="5A3E90F7" w14:textId="0E79817E" w:rsidR="3FBF05CA" w:rsidRDefault="3FBF05CA" w:rsidP="00E568C1">
      <w:pPr>
        <w:pStyle w:val="ListParagraph"/>
        <w:numPr>
          <w:ilvl w:val="0"/>
          <w:numId w:val="1"/>
        </w:numPr>
        <w:spacing w:line="257" w:lineRule="auto"/>
      </w:pPr>
      <w:r w:rsidRPr="63051054">
        <w:rPr>
          <w:rFonts w:ascii="Calibri" w:eastAsia="Calibri" w:hAnsi="Calibri" w:cs="Calibri"/>
        </w:rPr>
        <w:t>Campus: The student works with a specific campus office (arrangements made between sanctioning officer and specific office) to help with a specific project to better the campus. Examples of this could be working with Physical Plant (custodial or grounds), Public Safety (fire extinguisher checks), or Student Activities (large campus events such as concerts, dances, etc.).</w:t>
      </w:r>
    </w:p>
    <w:p w14:paraId="33A09F46" w14:textId="0459CCDE" w:rsidR="3FBF05CA" w:rsidRDefault="3FBF05CA" w:rsidP="00E568C1">
      <w:pPr>
        <w:pStyle w:val="ListParagraph"/>
        <w:numPr>
          <w:ilvl w:val="0"/>
          <w:numId w:val="1"/>
        </w:numPr>
        <w:spacing w:line="257" w:lineRule="auto"/>
      </w:pPr>
      <w:r w:rsidRPr="63051054">
        <w:rPr>
          <w:rFonts w:ascii="Calibri" w:eastAsia="Calibri" w:hAnsi="Calibri" w:cs="Calibri"/>
        </w:rPr>
        <w:t>Please note that this option is only available if the campus office(s) agrees to it and if the student’s assistance would be of help to that office. Depending on the time of year, workload, or staffing levels, offices may or may not wish to participate.</w:t>
      </w:r>
    </w:p>
    <w:p w14:paraId="6F5DFB08" w14:textId="319D0CAE" w:rsidR="3FBF05CA" w:rsidRDefault="3FBF05CA" w:rsidP="00E568C1">
      <w:pPr>
        <w:pStyle w:val="ListParagraph"/>
        <w:numPr>
          <w:ilvl w:val="0"/>
          <w:numId w:val="1"/>
        </w:numPr>
        <w:spacing w:line="257" w:lineRule="auto"/>
      </w:pPr>
      <w:r w:rsidRPr="63051054">
        <w:rPr>
          <w:rFonts w:ascii="Calibri" w:eastAsia="Calibri" w:hAnsi="Calibri" w:cs="Calibri"/>
        </w:rPr>
        <w:t>Off Campus: The student may participate in an off-campus community service activity either in the local community or in their home community if there is a school vacation coming up. This is helpful when none of the other options are possible, or if the student has a standing commitment with an outside organization. Since this option is not affiliated with Saint Michael’s, documentation of the service is usually require</w:t>
      </w:r>
      <w:r w:rsidR="795E965B" w:rsidRPr="63051054">
        <w:rPr>
          <w:rFonts w:ascii="Calibri" w:eastAsia="Calibri" w:hAnsi="Calibri" w:cs="Calibri"/>
        </w:rPr>
        <w:t>d</w:t>
      </w:r>
      <w:r w:rsidRPr="63051054">
        <w:rPr>
          <w:rFonts w:ascii="Calibri" w:eastAsia="Calibri" w:hAnsi="Calibri" w:cs="Calibri"/>
        </w:rPr>
        <w:t>.</w:t>
      </w:r>
    </w:p>
    <w:p w14:paraId="0D7ABEF8" w14:textId="4D8EC763" w:rsidR="3FBF05CA" w:rsidRDefault="3FBF05CA" w:rsidP="00E568C1">
      <w:pPr>
        <w:spacing w:line="257" w:lineRule="auto"/>
        <w:ind w:left="720"/>
      </w:pPr>
      <w:r w:rsidRPr="63051054">
        <w:rPr>
          <w:rFonts w:ascii="Calibri" w:eastAsia="Calibri" w:hAnsi="Calibri" w:cs="Calibri"/>
        </w:rPr>
        <w:t xml:space="preserve">Application: The sanctioning officer and student will agree on the type of service, number of hours, completion date, and if documentation of service or a reflection paper is necessary. </w:t>
      </w:r>
      <w:r w:rsidR="2391F4BF" w:rsidRPr="63051054">
        <w:rPr>
          <w:rFonts w:ascii="Calibri" w:eastAsia="Calibri" w:hAnsi="Calibri" w:cs="Calibri"/>
        </w:rPr>
        <w:t>All</w:t>
      </w:r>
      <w:r w:rsidRPr="63051054">
        <w:rPr>
          <w:rFonts w:ascii="Calibri" w:eastAsia="Calibri" w:hAnsi="Calibri" w:cs="Calibri"/>
        </w:rPr>
        <w:t xml:space="preserve"> this information should be documented on the sanction form.</w:t>
      </w:r>
    </w:p>
    <w:p w14:paraId="6CF1B9E8" w14:textId="5F3547A1" w:rsidR="3FBF05CA" w:rsidRDefault="3FBF05CA" w:rsidP="315E1443">
      <w:pPr>
        <w:spacing w:line="257" w:lineRule="auto"/>
      </w:pPr>
      <w:r w:rsidRPr="315E1443">
        <w:rPr>
          <w:rFonts w:ascii="Calibri" w:eastAsia="Calibri" w:hAnsi="Calibri" w:cs="Calibri"/>
        </w:rPr>
        <w:t>Disciplinary Probation</w:t>
      </w:r>
    </w:p>
    <w:p w14:paraId="03D4B47A" w14:textId="0C4A3B06" w:rsidR="3FBF05CA" w:rsidRDefault="3FBF05CA" w:rsidP="00E568C1">
      <w:pPr>
        <w:spacing w:line="257" w:lineRule="auto"/>
        <w:ind w:left="720"/>
      </w:pPr>
      <w:r w:rsidRPr="63051054">
        <w:rPr>
          <w:rFonts w:ascii="Calibri" w:eastAsia="Calibri" w:hAnsi="Calibri" w:cs="Calibri"/>
        </w:rPr>
        <w:t xml:space="preserve">Definition: A sanction consisting of a written statement to a student offender that he/she has violated </w:t>
      </w:r>
      <w:r w:rsidR="3117FA94" w:rsidRPr="63051054">
        <w:rPr>
          <w:rFonts w:ascii="Calibri" w:eastAsia="Calibri" w:hAnsi="Calibri" w:cs="Calibri"/>
        </w:rPr>
        <w:t xml:space="preserve">a </w:t>
      </w:r>
      <w:r w:rsidRPr="63051054">
        <w:rPr>
          <w:rFonts w:ascii="Calibri" w:eastAsia="Calibri" w:hAnsi="Calibri" w:cs="Calibri"/>
        </w:rPr>
        <w:t>particular College policy, rule, or regulation and that any subsequent infraction during a stated period of Probation may result in suspension or expulsion. A student may be excluded from College activities and privileges as a result of a Probationary status. The period of Probation is determined by the individual responsible for imposing the sanction. The statement shall be placed in the student’s file in the Office of the Dean of Students and may be removed according to conditions specified by the Office of the Dean of Students.</w:t>
      </w:r>
    </w:p>
    <w:p w14:paraId="09333F33" w14:textId="2669A92A" w:rsidR="3FBF05CA" w:rsidRDefault="3FBF05CA" w:rsidP="00E568C1">
      <w:pPr>
        <w:spacing w:line="257" w:lineRule="auto"/>
        <w:ind w:left="720"/>
      </w:pPr>
      <w:r w:rsidRPr="63051054">
        <w:rPr>
          <w:rFonts w:ascii="Calibri" w:eastAsia="Calibri" w:hAnsi="Calibri" w:cs="Calibri"/>
        </w:rPr>
        <w:t xml:space="preserve">Application: Probation is the highest level of sanctioning in the Saint Michael’s judicial system. Students are placed on Probation after repeated violation of College policies, OR for first-time violations that are very serious in nature. Students on Probation may be subject to the loss of privileges on campus, including but not limited to parking, Smuggler’s Notch Pass, Cultural Pass, </w:t>
      </w:r>
      <w:r w:rsidRPr="63051054">
        <w:rPr>
          <w:rFonts w:ascii="Calibri" w:eastAsia="Calibri" w:hAnsi="Calibri" w:cs="Calibri"/>
        </w:rPr>
        <w:lastRenderedPageBreak/>
        <w:t>extracurricular activities including athletics, the ability to participate in certain aspects of the Room Lottery process, or the ability to remain on campus for weekends.</w:t>
      </w:r>
    </w:p>
    <w:p w14:paraId="323AF131" w14:textId="024C3985" w:rsidR="3FBF05CA" w:rsidRDefault="3FBF05CA" w:rsidP="00E568C1">
      <w:pPr>
        <w:spacing w:line="257" w:lineRule="auto"/>
        <w:ind w:left="720"/>
      </w:pPr>
      <w:r w:rsidRPr="63051054">
        <w:rPr>
          <w:rFonts w:ascii="Calibri" w:eastAsia="Calibri" w:hAnsi="Calibri" w:cs="Calibri"/>
        </w:rPr>
        <w:t>Students may be placed on Probation by any sanctioning officer at or above the Assistant / Associate Dean level. The length of Probation will be determined by the sanctioning officer and will be listed on the sanction form or in the sanction letter that the student receives. The length of Disciplinary Probation usually ranges in three mo</w:t>
      </w:r>
      <w:r w:rsidR="4078F164" w:rsidRPr="63051054">
        <w:rPr>
          <w:rFonts w:ascii="Calibri" w:eastAsia="Calibri" w:hAnsi="Calibri" w:cs="Calibri"/>
        </w:rPr>
        <w:t>n</w:t>
      </w:r>
      <w:r w:rsidRPr="63051054">
        <w:rPr>
          <w:rFonts w:ascii="Calibri" w:eastAsia="Calibri" w:hAnsi="Calibri" w:cs="Calibri"/>
        </w:rPr>
        <w:t xml:space="preserve">th </w:t>
      </w:r>
      <w:r w:rsidR="77AE1223" w:rsidRPr="63051054">
        <w:rPr>
          <w:rFonts w:ascii="Calibri" w:eastAsia="Calibri" w:hAnsi="Calibri" w:cs="Calibri"/>
        </w:rPr>
        <w:t>increments but</w:t>
      </w:r>
      <w:r w:rsidRPr="63051054">
        <w:rPr>
          <w:rFonts w:ascii="Calibri" w:eastAsia="Calibri" w:hAnsi="Calibri" w:cs="Calibri"/>
        </w:rPr>
        <w:t xml:space="preserve"> is dependent on the severity of the issue and judicial history.</w:t>
      </w:r>
    </w:p>
    <w:p w14:paraId="3E4B04C4" w14:textId="1CDD33A5" w:rsidR="3FBF05CA" w:rsidRDefault="3FBF05CA" w:rsidP="315E1443">
      <w:pPr>
        <w:spacing w:line="257" w:lineRule="auto"/>
      </w:pPr>
      <w:r w:rsidRPr="315E1443">
        <w:rPr>
          <w:rFonts w:ascii="Calibri" w:eastAsia="Calibri" w:hAnsi="Calibri" w:cs="Calibri"/>
        </w:rPr>
        <w:t>Eviction / Weekend Eviction</w:t>
      </w:r>
    </w:p>
    <w:p w14:paraId="13FA569A" w14:textId="2119BA21" w:rsidR="3FBF05CA" w:rsidRDefault="3FBF05CA" w:rsidP="00E568C1">
      <w:pPr>
        <w:spacing w:line="257" w:lineRule="auto"/>
        <w:ind w:left="720"/>
      </w:pPr>
      <w:r w:rsidRPr="63051054">
        <w:rPr>
          <w:rFonts w:ascii="Calibri" w:eastAsia="Calibri" w:hAnsi="Calibri" w:cs="Calibri"/>
        </w:rPr>
        <w:t xml:space="preserve">Definition: A sanction that terminates a student’s ability to remain in on-campus housing. This eviction may be permanent or for a certain period of time to be determined by the Student Life </w:t>
      </w:r>
      <w:r w:rsidR="78649895" w:rsidRPr="63051054">
        <w:rPr>
          <w:rFonts w:ascii="Calibri" w:eastAsia="Calibri" w:hAnsi="Calibri" w:cs="Calibri"/>
        </w:rPr>
        <w:t>Office and</w:t>
      </w:r>
      <w:r w:rsidRPr="63051054">
        <w:rPr>
          <w:rFonts w:ascii="Calibri" w:eastAsia="Calibri" w:hAnsi="Calibri" w:cs="Calibri"/>
        </w:rPr>
        <w:t xml:space="preserve"> may include specific weekends throughout the course of the year.</w:t>
      </w:r>
    </w:p>
    <w:p w14:paraId="41F17555" w14:textId="670F5B22" w:rsidR="3FBF05CA" w:rsidRDefault="3FBF05CA" w:rsidP="00E568C1">
      <w:pPr>
        <w:spacing w:line="257" w:lineRule="auto"/>
        <w:ind w:left="720"/>
      </w:pPr>
      <w:r w:rsidRPr="63051054">
        <w:rPr>
          <w:rFonts w:ascii="Calibri" w:eastAsia="Calibri" w:hAnsi="Calibri" w:cs="Calibri"/>
        </w:rPr>
        <w:t>Application: Weekend evictions have proven to be an effective sanctioning tool, by asking students who make poor decisions to remove themselves from the residential community for one or more weekends. Students who are placed on Disciplinary Probation are frequently issued one or more weekend evictions. The specific weekends will be determined by the sanctioning officer. During a Weekend Eviction, the student may not participate in any residential activities and may not be in any residential areas from the end of their classes for the week or 4:00pm on Friday</w:t>
      </w:r>
      <w:r w:rsidR="0BED2E84" w:rsidRPr="63051054">
        <w:rPr>
          <w:rFonts w:ascii="Calibri" w:eastAsia="Calibri" w:hAnsi="Calibri" w:cs="Calibri"/>
        </w:rPr>
        <w:t xml:space="preserve"> </w:t>
      </w:r>
      <w:r w:rsidRPr="63051054">
        <w:rPr>
          <w:rFonts w:ascii="Calibri" w:eastAsia="Calibri" w:hAnsi="Calibri" w:cs="Calibri"/>
        </w:rPr>
        <w:t>(whichever comes first) and may return after 3:00pm on Sunday. The student may, however, go to the library, chapel, gym, the academic buildings, and Alliot (only for the purpose of having meals in the Dining Hall). The student is to have an academic only relationship with the college for the specified eviction time.</w:t>
      </w:r>
    </w:p>
    <w:p w14:paraId="482EBB55" w14:textId="55B54DA4" w:rsidR="3FBF05CA" w:rsidRDefault="3FBF05CA" w:rsidP="315E1443">
      <w:pPr>
        <w:spacing w:line="257" w:lineRule="auto"/>
      </w:pPr>
      <w:r w:rsidRPr="315E1443">
        <w:rPr>
          <w:rFonts w:ascii="Calibri" w:eastAsia="Calibri" w:hAnsi="Calibri" w:cs="Calibri"/>
        </w:rPr>
        <w:t>Weekend Written Plan</w:t>
      </w:r>
    </w:p>
    <w:p w14:paraId="0596A79D" w14:textId="17EB5B09" w:rsidR="3FBF05CA" w:rsidRDefault="3FBF05CA" w:rsidP="00E568C1">
      <w:pPr>
        <w:spacing w:line="257" w:lineRule="auto"/>
        <w:ind w:left="720"/>
      </w:pPr>
      <w:r w:rsidRPr="63051054">
        <w:rPr>
          <w:rFonts w:ascii="Calibri" w:eastAsia="Calibri" w:hAnsi="Calibri" w:cs="Calibri"/>
        </w:rPr>
        <w:t xml:space="preserve">Definition: A sanction that allows a student to stay on campus in lieu of a Weekend Eviction. This sanction may be for a certain period of time to be determined by the sanctioning </w:t>
      </w:r>
      <w:r w:rsidR="655BD837" w:rsidRPr="63051054">
        <w:rPr>
          <w:rFonts w:ascii="Calibri" w:eastAsia="Calibri" w:hAnsi="Calibri" w:cs="Calibri"/>
        </w:rPr>
        <w:t>officer and</w:t>
      </w:r>
      <w:r w:rsidRPr="63051054">
        <w:rPr>
          <w:rFonts w:ascii="Calibri" w:eastAsia="Calibri" w:hAnsi="Calibri" w:cs="Calibri"/>
        </w:rPr>
        <w:t xml:space="preserve"> may include specific weekends throughout the course of the year.</w:t>
      </w:r>
    </w:p>
    <w:p w14:paraId="07427149" w14:textId="79AC5166" w:rsidR="3FBF05CA" w:rsidRDefault="3FBF05CA" w:rsidP="00E568C1">
      <w:pPr>
        <w:spacing w:line="257" w:lineRule="auto"/>
        <w:ind w:left="720"/>
      </w:pPr>
      <w:r w:rsidRPr="63051054">
        <w:rPr>
          <w:rFonts w:ascii="Calibri" w:eastAsia="Calibri" w:hAnsi="Calibri" w:cs="Calibri"/>
        </w:rPr>
        <w:t xml:space="preserve">Application: The Weekend Written Plan must be turned </w:t>
      </w:r>
      <w:r w:rsidR="0958BEDF" w:rsidRPr="63051054">
        <w:rPr>
          <w:rFonts w:ascii="Calibri" w:eastAsia="Calibri" w:hAnsi="Calibri" w:cs="Calibri"/>
        </w:rPr>
        <w:t>in to</w:t>
      </w:r>
      <w:r w:rsidRPr="63051054">
        <w:rPr>
          <w:rFonts w:ascii="Calibri" w:eastAsia="Calibri" w:hAnsi="Calibri" w:cs="Calibri"/>
        </w:rPr>
        <w:t xml:space="preserve"> the sanctioning officer prior to the weekend sanctioned. </w:t>
      </w:r>
      <w:r w:rsidR="533CBE17" w:rsidRPr="63051054">
        <w:rPr>
          <w:rFonts w:ascii="Calibri" w:eastAsia="Calibri" w:hAnsi="Calibri" w:cs="Calibri"/>
        </w:rPr>
        <w:t>Additionally,</w:t>
      </w:r>
      <w:r w:rsidRPr="63051054">
        <w:rPr>
          <w:rFonts w:ascii="Calibri" w:eastAsia="Calibri" w:hAnsi="Calibri" w:cs="Calibri"/>
        </w:rPr>
        <w:t xml:space="preserve"> the student must make phone contact with the AD/RD on duty on Thursday, Friday, and Saturday as a means of accountability and support. Although a student is allowed to stay on campus, they are to have an academic only relationship with the College.</w:t>
      </w:r>
    </w:p>
    <w:p w14:paraId="20E0750F" w14:textId="6313BE5F" w:rsidR="3FBF05CA" w:rsidRDefault="3FBF05CA" w:rsidP="00E568C1">
      <w:pPr>
        <w:spacing w:line="257" w:lineRule="auto"/>
        <w:ind w:left="720"/>
      </w:pPr>
      <w:r w:rsidRPr="63051054">
        <w:rPr>
          <w:rFonts w:ascii="Calibri" w:eastAsia="Calibri" w:hAnsi="Calibri" w:cs="Calibri"/>
        </w:rPr>
        <w:t>All extracurricular activities will be suspended for the weekend assigned.</w:t>
      </w:r>
    </w:p>
    <w:p w14:paraId="2FC779D8" w14:textId="1FAB698B" w:rsidR="3FBF05CA" w:rsidRDefault="3FBF05CA" w:rsidP="315E1443">
      <w:pPr>
        <w:spacing w:line="257" w:lineRule="auto"/>
      </w:pPr>
      <w:r w:rsidRPr="315E1443">
        <w:rPr>
          <w:rFonts w:ascii="Calibri" w:eastAsia="Calibri" w:hAnsi="Calibri" w:cs="Calibri"/>
        </w:rPr>
        <w:t>Fine</w:t>
      </w:r>
    </w:p>
    <w:p w14:paraId="50C17892" w14:textId="209B5F00" w:rsidR="3FBF05CA" w:rsidRDefault="3FBF05CA" w:rsidP="00E568C1">
      <w:pPr>
        <w:spacing w:line="257" w:lineRule="auto"/>
        <w:ind w:left="720"/>
      </w:pPr>
      <w:r w:rsidRPr="63051054">
        <w:rPr>
          <w:rFonts w:ascii="Calibri" w:eastAsia="Calibri" w:hAnsi="Calibri" w:cs="Calibri"/>
        </w:rPr>
        <w:t xml:space="preserve">Definition: Fines are usually issued for </w:t>
      </w:r>
      <w:r w:rsidR="38BF27FE" w:rsidRPr="63051054">
        <w:rPr>
          <w:rFonts w:ascii="Calibri" w:eastAsia="Calibri" w:hAnsi="Calibri" w:cs="Calibri"/>
        </w:rPr>
        <w:t>first- and second-time</w:t>
      </w:r>
      <w:r w:rsidRPr="63051054">
        <w:rPr>
          <w:rFonts w:ascii="Calibri" w:eastAsia="Calibri" w:hAnsi="Calibri" w:cs="Calibri"/>
        </w:rPr>
        <w:t xml:space="preserve"> minor violations and are an automatic part of most sanctions. Fines are generally issued to serve as a deterrent to ensure that a behavior does not occur again. Monies collected from fines are used for various hall and campus programs as well as to improve the living environment in the residence halls.</w:t>
      </w:r>
    </w:p>
    <w:p w14:paraId="4C72E567" w14:textId="0F54B126" w:rsidR="3FBF05CA" w:rsidRDefault="3FBF05CA" w:rsidP="00E568C1">
      <w:pPr>
        <w:spacing w:line="257" w:lineRule="auto"/>
        <w:ind w:left="720"/>
      </w:pPr>
      <w:r w:rsidRPr="63051054">
        <w:rPr>
          <w:rFonts w:ascii="Calibri" w:eastAsia="Calibri" w:hAnsi="Calibri" w:cs="Calibri"/>
        </w:rPr>
        <w:t>Application: Fines can be assigned by any sanctioning officer. The student and sanctioning officer will agree on a due date for the fine.</w:t>
      </w:r>
    </w:p>
    <w:p w14:paraId="3F40BFC0" w14:textId="31E850A2" w:rsidR="3FBF05CA" w:rsidRDefault="3FBF05CA" w:rsidP="00E568C1">
      <w:pPr>
        <w:spacing w:line="257" w:lineRule="auto"/>
        <w:ind w:left="720"/>
      </w:pPr>
      <w:r w:rsidRPr="63051054">
        <w:rPr>
          <w:rFonts w:ascii="Calibri" w:eastAsia="Calibri" w:hAnsi="Calibri" w:cs="Calibri"/>
        </w:rPr>
        <w:lastRenderedPageBreak/>
        <w:t>Students have one option for paying their fine: having it charged to their student account.</w:t>
      </w:r>
    </w:p>
    <w:p w14:paraId="59C41671" w14:textId="50D7878E" w:rsidR="3FBF05CA" w:rsidRDefault="3FBF05CA" w:rsidP="315E1443">
      <w:pPr>
        <w:spacing w:line="257" w:lineRule="auto"/>
      </w:pPr>
      <w:r w:rsidRPr="315E1443">
        <w:rPr>
          <w:rFonts w:ascii="Calibri" w:eastAsia="Calibri" w:hAnsi="Calibri" w:cs="Calibri"/>
        </w:rPr>
        <w:t>Referred to Campus Offices</w:t>
      </w:r>
    </w:p>
    <w:p w14:paraId="0931ECA0" w14:textId="67624812" w:rsidR="3FBF05CA" w:rsidRDefault="3FBF05CA" w:rsidP="00E568C1">
      <w:pPr>
        <w:spacing w:line="257" w:lineRule="auto"/>
        <w:ind w:left="720"/>
      </w:pPr>
      <w:r w:rsidRPr="63051054">
        <w:rPr>
          <w:rFonts w:ascii="Calibri" w:eastAsia="Calibri" w:hAnsi="Calibri" w:cs="Calibri"/>
        </w:rPr>
        <w:t>Definition: There are times when students may be referred to other campus offices as part of a judicial sanction. A referral typically fits into one of two categories. The first category is to assist a student with one or more issue(s) that he or she may be experiencing and would benefit from one or more services that an office can provide. Examples of this would be Wellness Center (medical), Personal Counseling within the Wellness Center (counseling), Career Development Office (career services), Academic Affairs (academic difficulties), and Edmundite Campus Ministry (spiritual).</w:t>
      </w:r>
    </w:p>
    <w:p w14:paraId="17866237" w14:textId="6C68D5EF" w:rsidR="3FBF05CA" w:rsidRDefault="3FBF05CA" w:rsidP="00E568C1">
      <w:pPr>
        <w:spacing w:line="257" w:lineRule="auto"/>
        <w:ind w:left="720"/>
      </w:pPr>
      <w:r w:rsidRPr="63051054">
        <w:rPr>
          <w:rFonts w:ascii="Calibri" w:eastAsia="Calibri" w:hAnsi="Calibri" w:cs="Calibri"/>
        </w:rPr>
        <w:t>The second category for a campus referral would be to help the student to establish a positive connection on campus through involvement in one or more activities. Examples of this would be MOVE (community service), Student Activities (involvement in campus clubs or groups), Wilderness Programs (outdoor activities), and Athletics (recreation, intramurals, varsity athletics).</w:t>
      </w:r>
    </w:p>
    <w:p w14:paraId="6BC2B793" w14:textId="4BEF7864" w:rsidR="3FBF05CA" w:rsidRDefault="3FBF05CA" w:rsidP="00E568C1">
      <w:pPr>
        <w:spacing w:line="257" w:lineRule="auto"/>
        <w:ind w:left="720"/>
      </w:pPr>
      <w:r w:rsidRPr="63051054">
        <w:rPr>
          <w:rFonts w:ascii="Calibri" w:eastAsia="Calibri" w:hAnsi="Calibri" w:cs="Calibri"/>
        </w:rPr>
        <w:t xml:space="preserve">Application: Referrals may be mandated or encouraged. The sanctioning officer should have a brief conversation with the student about how he or she would benefit from meeting with someone from the particular </w:t>
      </w:r>
      <w:r w:rsidR="7D1E9FFB" w:rsidRPr="63051054">
        <w:rPr>
          <w:rFonts w:ascii="Calibri" w:eastAsia="Calibri" w:hAnsi="Calibri" w:cs="Calibri"/>
        </w:rPr>
        <w:t>office and</w:t>
      </w:r>
      <w:r w:rsidRPr="63051054">
        <w:rPr>
          <w:rFonts w:ascii="Calibri" w:eastAsia="Calibri" w:hAnsi="Calibri" w:cs="Calibri"/>
        </w:rPr>
        <w:t xml:space="preserve"> contact information should be listed on the sanction</w:t>
      </w:r>
      <w:r w:rsidR="14EA54B8" w:rsidRPr="63051054">
        <w:rPr>
          <w:rFonts w:ascii="Calibri" w:eastAsia="Calibri" w:hAnsi="Calibri" w:cs="Calibri"/>
        </w:rPr>
        <w:t xml:space="preserve"> </w:t>
      </w:r>
      <w:r w:rsidRPr="63051054">
        <w:rPr>
          <w:rFonts w:ascii="Calibri" w:eastAsia="Calibri" w:hAnsi="Calibri" w:cs="Calibri"/>
        </w:rPr>
        <w:t xml:space="preserve">form. Whenever possible, the sanctioning officer should </w:t>
      </w:r>
      <w:r w:rsidR="00E02D6B" w:rsidRPr="63051054">
        <w:rPr>
          <w:rFonts w:ascii="Calibri" w:eastAsia="Calibri" w:hAnsi="Calibri" w:cs="Calibri"/>
        </w:rPr>
        <w:t>contact</w:t>
      </w:r>
      <w:r w:rsidRPr="63051054">
        <w:rPr>
          <w:rFonts w:ascii="Calibri" w:eastAsia="Calibri" w:hAnsi="Calibri" w:cs="Calibri"/>
        </w:rPr>
        <w:t xml:space="preserve"> the office or individual in advance to inform them of the referral.</w:t>
      </w:r>
    </w:p>
    <w:p w14:paraId="593B58FF" w14:textId="02D60B60" w:rsidR="3FBF05CA" w:rsidRDefault="3FBF05CA" w:rsidP="315E1443">
      <w:pPr>
        <w:spacing w:line="257" w:lineRule="auto"/>
      </w:pPr>
      <w:r w:rsidRPr="315E1443">
        <w:rPr>
          <w:rFonts w:ascii="Calibri" w:eastAsia="Calibri" w:hAnsi="Calibri" w:cs="Calibri"/>
        </w:rPr>
        <w:t>Residential Relocation</w:t>
      </w:r>
    </w:p>
    <w:p w14:paraId="40354514" w14:textId="05FAC4D0" w:rsidR="3FBF05CA" w:rsidRDefault="3FBF05CA" w:rsidP="00E568C1">
      <w:pPr>
        <w:spacing w:line="257" w:lineRule="auto"/>
        <w:ind w:left="720"/>
      </w:pPr>
      <w:r w:rsidRPr="63051054">
        <w:rPr>
          <w:rFonts w:ascii="Calibri" w:eastAsia="Calibri" w:hAnsi="Calibri" w:cs="Calibri"/>
        </w:rPr>
        <w:t>Definition: A sanction that moves a student to another area of on-campus housing.</w:t>
      </w:r>
    </w:p>
    <w:p w14:paraId="0BC87DB4" w14:textId="08289B0A" w:rsidR="3FBF05CA" w:rsidRDefault="3FBF05CA" w:rsidP="00E568C1">
      <w:pPr>
        <w:spacing w:line="257" w:lineRule="auto"/>
        <w:ind w:left="720"/>
      </w:pPr>
      <w:r w:rsidRPr="63051054">
        <w:rPr>
          <w:rFonts w:ascii="Calibri" w:eastAsia="Calibri" w:hAnsi="Calibri" w:cs="Calibri"/>
        </w:rPr>
        <w:t>Application: A residential relocation is issued when moving a student out of his/her current situation would be beneficial to both the student and the immediate community, to remove the student from potential negative influences, or when a student has somehow violated the standards of the community. Relocating a student is a difficult sanction to apply. To begin with, it is not always available, depending on if there are any vacant spaces on campus. When there are spaces available, a student may be relocated on a permanent or temporary basis. The student will work with the Housing Coordinator, and the Director of Residence Life to facilitate the relocation.</w:t>
      </w:r>
    </w:p>
    <w:p w14:paraId="18B2DCE5" w14:textId="47E6046E" w:rsidR="3FBF05CA" w:rsidRDefault="3FBF05CA" w:rsidP="00E568C1">
      <w:pPr>
        <w:spacing w:line="257" w:lineRule="auto"/>
        <w:ind w:left="720"/>
      </w:pPr>
      <w:r w:rsidRPr="63051054">
        <w:rPr>
          <w:rFonts w:ascii="Calibri" w:eastAsia="Calibri" w:hAnsi="Calibri" w:cs="Calibri"/>
        </w:rPr>
        <w:t>In years where there is a “flexible housing” location, students may be moved to that location for a specified period of time to be determined by the sanctioning officer. “Flexible Housing” locations are supervised by one or more staff members.</w:t>
      </w:r>
    </w:p>
    <w:p w14:paraId="2F6ED5BA" w14:textId="3B31D19E" w:rsidR="3FBF05CA" w:rsidRDefault="3FBF05CA" w:rsidP="315E1443">
      <w:pPr>
        <w:spacing w:line="257" w:lineRule="auto"/>
      </w:pPr>
      <w:r w:rsidRPr="315E1443">
        <w:rPr>
          <w:rFonts w:ascii="Calibri" w:eastAsia="Calibri" w:hAnsi="Calibri" w:cs="Calibri"/>
        </w:rPr>
        <w:t>Judicial Review Board</w:t>
      </w:r>
    </w:p>
    <w:p w14:paraId="3BE694D9" w14:textId="6D200B2A" w:rsidR="3FBF05CA" w:rsidRDefault="3FBF05CA" w:rsidP="00E568C1">
      <w:pPr>
        <w:spacing w:line="257" w:lineRule="auto"/>
        <w:ind w:left="720"/>
      </w:pPr>
      <w:r w:rsidRPr="63051054">
        <w:rPr>
          <w:rFonts w:ascii="Calibri" w:eastAsia="Calibri" w:hAnsi="Calibri" w:cs="Calibri"/>
        </w:rPr>
        <w:t xml:space="preserve">Definition: The Judicial Review Board will hear cases referred </w:t>
      </w:r>
      <w:r w:rsidR="7142FE40" w:rsidRPr="63051054">
        <w:rPr>
          <w:rFonts w:ascii="Calibri" w:eastAsia="Calibri" w:hAnsi="Calibri" w:cs="Calibri"/>
        </w:rPr>
        <w:t>to</w:t>
      </w:r>
      <w:r w:rsidRPr="63051054">
        <w:rPr>
          <w:rFonts w:ascii="Calibri" w:eastAsia="Calibri" w:hAnsi="Calibri" w:cs="Calibri"/>
        </w:rPr>
        <w:t xml:space="preserve"> by the Dean of Students or his/her designee. The Dean shall refer all cases involving serious or repeated infractions of College policies, rules or regulations including all cases which, in the opinion of the Dean, could result in suspension or expulsion from Saint Michael’s College.</w:t>
      </w:r>
    </w:p>
    <w:p w14:paraId="72D057DB" w14:textId="548789F8" w:rsidR="3FBF05CA" w:rsidRDefault="3FBF05CA" w:rsidP="00E568C1">
      <w:pPr>
        <w:spacing w:line="257" w:lineRule="auto"/>
        <w:ind w:left="720"/>
      </w:pPr>
      <w:r w:rsidRPr="63051054">
        <w:rPr>
          <w:rFonts w:ascii="Calibri" w:eastAsia="Calibri" w:hAnsi="Calibri" w:cs="Calibri"/>
        </w:rPr>
        <w:t xml:space="preserve">Application: When the need for a Judicial Review Board is determined, the Director of the Office of Community Standards and Student Conduct will prepare a letter for the student. The </w:t>
      </w:r>
      <w:r w:rsidRPr="63051054">
        <w:rPr>
          <w:rFonts w:ascii="Calibri" w:eastAsia="Calibri" w:hAnsi="Calibri" w:cs="Calibri"/>
        </w:rPr>
        <w:lastRenderedPageBreak/>
        <w:t>Assistant / Associate Dean of Students will present the letter to the student at least three days before the scheduled hearing.</w:t>
      </w:r>
    </w:p>
    <w:p w14:paraId="1085EFDA" w14:textId="0A26AD33" w:rsidR="3FBF05CA" w:rsidRDefault="3FBF05CA" w:rsidP="00E568C1">
      <w:pPr>
        <w:spacing w:line="257" w:lineRule="auto"/>
        <w:ind w:left="720"/>
        <w:rPr>
          <w:rFonts w:ascii="Calibri" w:eastAsia="Calibri" w:hAnsi="Calibri" w:cs="Calibri"/>
        </w:rPr>
      </w:pPr>
      <w:r w:rsidRPr="63051054">
        <w:rPr>
          <w:rFonts w:ascii="Calibri" w:eastAsia="Calibri" w:hAnsi="Calibri" w:cs="Calibri"/>
        </w:rPr>
        <w:t xml:space="preserve">The Director of the Office of Community Standards and Student Conduct will assemble a schedule of Judicial Review Boards at the beginning of each semester. This schedule will establish the day and time of each Review Board as well as the members of the community who will serve on the Board. Each Judicial Review Board is comprised of three students appointed annually by the Student Association President, two staff members appointed annually by the President of the College, and 2 Faculty members appointed annually by the </w:t>
      </w:r>
      <w:r w:rsidR="655C2288" w:rsidRPr="63051054">
        <w:rPr>
          <w:rFonts w:ascii="Calibri" w:eastAsia="Calibri" w:hAnsi="Calibri" w:cs="Calibri"/>
        </w:rPr>
        <w:t>Dean of the Faculty.</w:t>
      </w:r>
      <w:r w:rsidRPr="63051054">
        <w:rPr>
          <w:rFonts w:ascii="Calibri" w:eastAsia="Calibri" w:hAnsi="Calibri" w:cs="Calibri"/>
        </w:rPr>
        <w:t xml:space="preserve"> There is a list of alternate members who will serve in cases where a regular serving member cannot serve.</w:t>
      </w:r>
    </w:p>
    <w:p w14:paraId="60129071" w14:textId="066F3EEF" w:rsidR="3FBF05CA" w:rsidRDefault="3FBF05CA" w:rsidP="00E568C1">
      <w:pPr>
        <w:spacing w:line="257" w:lineRule="auto"/>
        <w:ind w:left="720"/>
      </w:pPr>
      <w:r w:rsidRPr="63051054">
        <w:rPr>
          <w:rFonts w:ascii="Calibri" w:eastAsia="Calibri" w:hAnsi="Calibri" w:cs="Calibri"/>
        </w:rPr>
        <w:t xml:space="preserve">Each student appearing before the board has the ability to select a support person from among the College Faculty or Staff. This person is usually a member of the Student Life staff, since they are most familiar with the judicial system and usually have a good relationship with the student. Students have also selected coaches, club advisors, or Faculty members to serve in that role as well. The student and support person will meet regularly before the hearing so that the support person can assist the student in preparing a statement to be read as </w:t>
      </w:r>
      <w:r w:rsidR="79E2C87D" w:rsidRPr="63051054">
        <w:rPr>
          <w:rFonts w:ascii="Calibri" w:eastAsia="Calibri" w:hAnsi="Calibri" w:cs="Calibri"/>
        </w:rPr>
        <w:t>well as</w:t>
      </w:r>
      <w:r w:rsidRPr="63051054">
        <w:rPr>
          <w:rFonts w:ascii="Calibri" w:eastAsia="Calibri" w:hAnsi="Calibri" w:cs="Calibri"/>
        </w:rPr>
        <w:t xml:space="preserve"> providing emotional support, as this is always a high anxiety time for the student.</w:t>
      </w:r>
    </w:p>
    <w:p w14:paraId="01094ED4" w14:textId="725956C4" w:rsidR="3FBF05CA" w:rsidRDefault="3FBF05CA" w:rsidP="00E568C1">
      <w:pPr>
        <w:spacing w:line="257" w:lineRule="auto"/>
        <w:ind w:left="720"/>
      </w:pPr>
      <w:r w:rsidRPr="63051054">
        <w:rPr>
          <w:rFonts w:ascii="Calibri" w:eastAsia="Calibri" w:hAnsi="Calibri" w:cs="Calibri"/>
        </w:rPr>
        <w:t>During the hearing, information is presented by the Student Life Office as well as the student. After the presentation of information and questioning, the board members will issue a decision. There are three possible outcomes of a Judicial Review Board Hearing:</w:t>
      </w:r>
    </w:p>
    <w:p w14:paraId="51E0B47F" w14:textId="26F6C336" w:rsidR="3FBF05CA" w:rsidRDefault="3FBF05CA" w:rsidP="00E568C1">
      <w:pPr>
        <w:spacing w:line="257" w:lineRule="auto"/>
        <w:ind w:left="1440"/>
      </w:pPr>
      <w:r w:rsidRPr="63051054">
        <w:rPr>
          <w:rFonts w:ascii="Calibri" w:eastAsia="Calibri" w:hAnsi="Calibri" w:cs="Calibri"/>
        </w:rPr>
        <w:t xml:space="preserve">Retention: The student is retained at the College. Retention usually comes with a number of sanctions as well as a series of check-ins with Student Life staff and other members of the community to </w:t>
      </w:r>
      <w:r w:rsidR="78103465" w:rsidRPr="63051054">
        <w:rPr>
          <w:rFonts w:ascii="Calibri" w:eastAsia="Calibri" w:hAnsi="Calibri" w:cs="Calibri"/>
        </w:rPr>
        <w:t>ensure</w:t>
      </w:r>
      <w:r w:rsidRPr="63051054">
        <w:rPr>
          <w:rFonts w:ascii="Calibri" w:eastAsia="Calibri" w:hAnsi="Calibri" w:cs="Calibri"/>
        </w:rPr>
        <w:t xml:space="preserve"> success, and a statement of what will happen if the student is involved in any future violations.</w:t>
      </w:r>
    </w:p>
    <w:p w14:paraId="058DF9AD" w14:textId="68764CBE" w:rsidR="3FBF05CA" w:rsidRDefault="3FBF05CA" w:rsidP="00E568C1">
      <w:pPr>
        <w:spacing w:line="257" w:lineRule="auto"/>
        <w:ind w:left="1440"/>
      </w:pPr>
      <w:r w:rsidRPr="63051054">
        <w:rPr>
          <w:rFonts w:ascii="Calibri" w:eastAsia="Calibri" w:hAnsi="Calibri" w:cs="Calibri"/>
        </w:rPr>
        <w:t>Suspension: The student is separated from the College for a specified period of time. The board will determine the length of suspension as well as indicate any conditions that must be met in order for the student to return. In all cases after suspension, the student must reapply through the Dean of Students Office. The suspension is usually effective immediately, although in certain circumstances (</w:t>
      </w:r>
      <w:r w:rsidR="76CC610E" w:rsidRPr="63051054">
        <w:rPr>
          <w:rFonts w:ascii="Calibri" w:eastAsia="Calibri" w:hAnsi="Calibri" w:cs="Calibri"/>
        </w:rPr>
        <w:t>i.e.,</w:t>
      </w:r>
      <w:r w:rsidRPr="63051054">
        <w:rPr>
          <w:rFonts w:ascii="Calibri" w:eastAsia="Calibri" w:hAnsi="Calibri" w:cs="Calibri"/>
        </w:rPr>
        <w:t xml:space="preserve"> near the end of a semester) it may take effect at a later date.</w:t>
      </w:r>
    </w:p>
    <w:p w14:paraId="660CA979" w14:textId="4D14C28C" w:rsidR="3FBF05CA" w:rsidRDefault="3FBF05CA" w:rsidP="00E568C1">
      <w:pPr>
        <w:spacing w:line="257" w:lineRule="auto"/>
        <w:ind w:left="1440"/>
      </w:pPr>
      <w:r w:rsidRPr="63051054">
        <w:rPr>
          <w:rFonts w:ascii="Calibri" w:eastAsia="Calibri" w:hAnsi="Calibri" w:cs="Calibri"/>
        </w:rPr>
        <w:t>Dismissal: The student is permanently dismissed from Saint Michael’s College. The dismissal is effective immediately.</w:t>
      </w:r>
    </w:p>
    <w:p w14:paraId="7D36D057" w14:textId="3CEA79EE" w:rsidR="3FBF05CA" w:rsidRDefault="3FBF05CA" w:rsidP="00E568C1">
      <w:pPr>
        <w:spacing w:line="257" w:lineRule="auto"/>
        <w:ind w:left="720"/>
      </w:pPr>
      <w:r w:rsidRPr="63051054">
        <w:rPr>
          <w:rFonts w:ascii="Calibri" w:eastAsia="Calibri" w:hAnsi="Calibri" w:cs="Calibri"/>
        </w:rPr>
        <w:t xml:space="preserve">After the conclusion of the hearing, the student will return to the Student Life Office with his/her support person and the Student Life staff to </w:t>
      </w:r>
      <w:r w:rsidR="00E02D6B" w:rsidRPr="63051054">
        <w:rPr>
          <w:rFonts w:ascii="Calibri" w:eastAsia="Calibri" w:hAnsi="Calibri" w:cs="Calibri"/>
        </w:rPr>
        <w:t>plan</w:t>
      </w:r>
      <w:r w:rsidRPr="63051054">
        <w:rPr>
          <w:rFonts w:ascii="Calibri" w:eastAsia="Calibri" w:hAnsi="Calibri" w:cs="Calibri"/>
        </w:rPr>
        <w:t xml:space="preserve"> for the appropriate follow-up.</w:t>
      </w:r>
    </w:p>
    <w:p w14:paraId="6ECA5309" w14:textId="33C54659" w:rsidR="3FBF05CA" w:rsidRDefault="3FBF05CA" w:rsidP="315E1443">
      <w:pPr>
        <w:spacing w:line="257" w:lineRule="auto"/>
      </w:pPr>
      <w:r w:rsidRPr="315E1443">
        <w:rPr>
          <w:rFonts w:ascii="Calibri" w:eastAsia="Calibri" w:hAnsi="Calibri" w:cs="Calibri"/>
        </w:rPr>
        <w:t>Residential Review or Senior Residential Review</w:t>
      </w:r>
    </w:p>
    <w:p w14:paraId="2BFFCF8B" w14:textId="1F94208D" w:rsidR="3FBF05CA" w:rsidRDefault="3FBF05CA" w:rsidP="00E568C1">
      <w:pPr>
        <w:spacing w:line="257" w:lineRule="auto"/>
        <w:ind w:left="720"/>
      </w:pPr>
      <w:r w:rsidRPr="63051054">
        <w:rPr>
          <w:rFonts w:ascii="Calibri" w:eastAsia="Calibri" w:hAnsi="Calibri" w:cs="Calibri"/>
        </w:rPr>
        <w:t xml:space="preserve">Definition: An administrative hearing where a student’s behavior is discussed with members of the Residence Life Staff. Appropriate expectations and sanctions will be discussed with the student. Results of the Residential / Senior Residential Review may be presented to the Dean of Students for referral to the Judicial Review Board. Various combinations of professional and </w:t>
      </w:r>
      <w:r w:rsidRPr="63051054">
        <w:rPr>
          <w:rFonts w:ascii="Calibri" w:eastAsia="Calibri" w:hAnsi="Calibri" w:cs="Calibri"/>
        </w:rPr>
        <w:lastRenderedPageBreak/>
        <w:t>graduate level staff will be assigned to hear cases as appropriate in order to best meet the needs of both the student and the community.</w:t>
      </w:r>
    </w:p>
    <w:p w14:paraId="129E0AEA" w14:textId="71FC3CC3" w:rsidR="3FBF05CA" w:rsidRDefault="3FBF05CA" w:rsidP="00E568C1">
      <w:pPr>
        <w:spacing w:line="257" w:lineRule="auto"/>
        <w:ind w:left="720"/>
      </w:pPr>
      <w:r w:rsidRPr="63051054">
        <w:rPr>
          <w:rFonts w:ascii="Calibri" w:eastAsia="Calibri" w:hAnsi="Calibri" w:cs="Calibri"/>
        </w:rPr>
        <w:t xml:space="preserve">Application: Decisions will be made on Monday as to which student(s) (if any) will </w:t>
      </w:r>
      <w:r w:rsidR="3E8A757C" w:rsidRPr="63051054">
        <w:rPr>
          <w:rFonts w:ascii="Calibri" w:eastAsia="Calibri" w:hAnsi="Calibri" w:cs="Calibri"/>
        </w:rPr>
        <w:t>attend</w:t>
      </w:r>
      <w:r w:rsidRPr="63051054">
        <w:rPr>
          <w:rFonts w:ascii="Calibri" w:eastAsia="Calibri" w:hAnsi="Calibri" w:cs="Calibri"/>
        </w:rPr>
        <w:t xml:space="preserve"> a Residential Review Conference (RRC). RRC’s will take place on Wednesdays at pre-determined times. Sanctions will be determined by the AD’s and RD’s present at the hearing, and will consist minimally of a Dean’s Conference, Disciplinary Probation (usually for at least one semester), and at least three (3) weekend evictions. Other sanctions pertinent to the student’s situation, including referrals to other offices, may be added.</w:t>
      </w:r>
    </w:p>
    <w:p w14:paraId="7A6624EB" w14:textId="7BCFBC8E" w:rsidR="3FBF05CA" w:rsidRDefault="3FBF05CA" w:rsidP="0607E5DF">
      <w:pPr>
        <w:pStyle w:val="Heading2"/>
      </w:pPr>
      <w:bookmarkStart w:id="18" w:name="_Toc57708753"/>
      <w:r>
        <w:t>APPEAL PROCESS</w:t>
      </w:r>
      <w:bookmarkEnd w:id="18"/>
    </w:p>
    <w:p w14:paraId="6196AA77" w14:textId="10F81BDB" w:rsidR="63051054" w:rsidRDefault="63051054" w:rsidP="63051054">
      <w:pPr>
        <w:spacing w:line="257" w:lineRule="auto"/>
        <w:rPr>
          <w:rFonts w:ascii="Calibri" w:eastAsia="Calibri" w:hAnsi="Calibri" w:cs="Calibri"/>
          <w:u w:val="single"/>
        </w:rPr>
      </w:pPr>
    </w:p>
    <w:p w14:paraId="17F63DDA" w14:textId="2739E5B6" w:rsidR="3FBF05CA" w:rsidRDefault="2662DB4B" w:rsidP="62ECD93B">
      <w:pPr>
        <w:spacing w:line="257" w:lineRule="auto"/>
        <w:rPr>
          <w:rFonts w:ascii="Calibri" w:eastAsia="Calibri" w:hAnsi="Calibri" w:cs="Calibri"/>
        </w:rPr>
      </w:pPr>
      <w:r w:rsidRPr="00E568C1">
        <w:rPr>
          <w:rFonts w:ascii="Calibri" w:eastAsia="Calibri" w:hAnsi="Calibri" w:cs="Calibri"/>
        </w:rPr>
        <w:t>The right to appeal</w:t>
      </w:r>
    </w:p>
    <w:p w14:paraId="6C1F8653" w14:textId="06F438E2" w:rsidR="3FBF05CA" w:rsidRPr="00E568C1" w:rsidRDefault="3FBF05CA" w:rsidP="00E568C1">
      <w:pPr>
        <w:spacing w:line="257" w:lineRule="auto"/>
        <w:ind w:left="720"/>
        <w:rPr>
          <w:rFonts w:ascii="Calibri" w:eastAsia="Calibri" w:hAnsi="Calibri" w:cs="Calibri"/>
        </w:rPr>
      </w:pPr>
      <w:r w:rsidRPr="63051054">
        <w:rPr>
          <w:rFonts w:ascii="Calibri" w:eastAsia="Calibri" w:hAnsi="Calibri" w:cs="Calibri"/>
        </w:rPr>
        <w:t xml:space="preserve">Any student found responsible for a violation of the Student Code of </w:t>
      </w:r>
      <w:r w:rsidR="5F8C533D" w:rsidRPr="63051054">
        <w:rPr>
          <w:rFonts w:ascii="Calibri" w:eastAsia="Calibri" w:hAnsi="Calibri" w:cs="Calibri"/>
        </w:rPr>
        <w:t>Conduct</w:t>
      </w:r>
      <w:r w:rsidRPr="63051054">
        <w:rPr>
          <w:rFonts w:ascii="Calibri" w:eastAsia="Calibri" w:hAnsi="Calibri" w:cs="Calibri"/>
        </w:rPr>
        <w:t xml:space="preserve"> shall have the right to appeal his/her case (based on the grounds below) to the Disciplinary Appeal Committee.</w:t>
      </w:r>
    </w:p>
    <w:p w14:paraId="419C7BB6" w14:textId="1A13F112" w:rsidR="3FBF05CA" w:rsidRPr="00E568C1" w:rsidRDefault="2662DB4B" w:rsidP="63051054">
      <w:pPr>
        <w:spacing w:line="257" w:lineRule="auto"/>
        <w:rPr>
          <w:rFonts w:ascii="Calibri" w:eastAsia="Calibri" w:hAnsi="Calibri" w:cs="Calibri"/>
        </w:rPr>
      </w:pPr>
      <w:r w:rsidRPr="00E568C1">
        <w:rPr>
          <w:rFonts w:ascii="Calibri" w:eastAsia="Calibri" w:hAnsi="Calibri" w:cs="Calibri"/>
        </w:rPr>
        <w:t>Grounds for appeals</w:t>
      </w:r>
    </w:p>
    <w:p w14:paraId="15165A90" w14:textId="69796374" w:rsidR="3FBF05CA" w:rsidRPr="00E568C1" w:rsidRDefault="3FBF05CA" w:rsidP="00E568C1">
      <w:pPr>
        <w:spacing w:line="257" w:lineRule="auto"/>
        <w:ind w:left="720"/>
        <w:rPr>
          <w:rFonts w:ascii="Calibri" w:eastAsia="Calibri" w:hAnsi="Calibri" w:cs="Calibri"/>
        </w:rPr>
      </w:pPr>
      <w:r w:rsidRPr="63051054">
        <w:rPr>
          <w:rFonts w:ascii="Calibri" w:eastAsia="Calibri" w:hAnsi="Calibri" w:cs="Calibri"/>
        </w:rPr>
        <w:t>Students who have been found responsible for a violation of the Student Code of Conduct may request an appeal on the grounds that:</w:t>
      </w:r>
    </w:p>
    <w:p w14:paraId="2334D93E" w14:textId="28647AD4" w:rsidR="3FBF05CA" w:rsidRPr="00E568C1" w:rsidRDefault="3FBF05CA" w:rsidP="00E568C1">
      <w:pPr>
        <w:spacing w:line="257" w:lineRule="auto"/>
        <w:ind w:left="1440"/>
        <w:rPr>
          <w:rFonts w:ascii="Calibri" w:eastAsia="Calibri" w:hAnsi="Calibri" w:cs="Calibri"/>
        </w:rPr>
      </w:pPr>
      <w:r w:rsidRPr="63051054">
        <w:rPr>
          <w:rFonts w:ascii="Calibri" w:eastAsia="Calibri" w:hAnsi="Calibri" w:cs="Calibri"/>
        </w:rPr>
        <w:t>1. information was not available at the time of the hearing is now available, and could reasonably be expected to have altered the outcome of the case 2</w:t>
      </w:r>
    </w:p>
    <w:p w14:paraId="453ED545" w14:textId="4F9A3A5D" w:rsidR="3FBF05CA" w:rsidRPr="00E568C1" w:rsidRDefault="3FBF05CA" w:rsidP="00E568C1">
      <w:pPr>
        <w:spacing w:line="257" w:lineRule="auto"/>
        <w:ind w:left="1440"/>
        <w:rPr>
          <w:rFonts w:ascii="Calibri" w:eastAsia="Calibri" w:hAnsi="Calibri" w:cs="Calibri"/>
        </w:rPr>
      </w:pPr>
      <w:r w:rsidRPr="63051054">
        <w:rPr>
          <w:rFonts w:ascii="Calibri" w:eastAsia="Calibri" w:hAnsi="Calibri" w:cs="Calibri"/>
        </w:rPr>
        <w:t>2. the college disciplinary procedures were violated in a way that probably adversely affected the outcome of the case3</w:t>
      </w:r>
    </w:p>
    <w:p w14:paraId="57DFE200" w14:textId="0570FFCC" w:rsidR="3FBF05CA" w:rsidRPr="00E568C1" w:rsidRDefault="3FBF05CA" w:rsidP="00E568C1">
      <w:pPr>
        <w:spacing w:line="257" w:lineRule="auto"/>
        <w:ind w:left="1440"/>
        <w:rPr>
          <w:rFonts w:ascii="Calibri" w:eastAsia="Calibri" w:hAnsi="Calibri" w:cs="Calibri"/>
        </w:rPr>
      </w:pPr>
      <w:r w:rsidRPr="63051054">
        <w:rPr>
          <w:rFonts w:ascii="Calibri" w:eastAsia="Calibri" w:hAnsi="Calibri" w:cs="Calibri"/>
        </w:rPr>
        <w:t>3. the student had an extraordinary life event occur that would preclude them from completing the assigned sanctions.</w:t>
      </w:r>
    </w:p>
    <w:p w14:paraId="66CF6893" w14:textId="1340A006" w:rsidR="3FBF05CA" w:rsidRPr="00E568C1" w:rsidRDefault="2662DB4B" w:rsidP="63051054">
      <w:pPr>
        <w:spacing w:line="257" w:lineRule="auto"/>
        <w:rPr>
          <w:rFonts w:ascii="Calibri" w:eastAsia="Calibri" w:hAnsi="Calibri" w:cs="Calibri"/>
        </w:rPr>
      </w:pPr>
      <w:r w:rsidRPr="00E568C1">
        <w:rPr>
          <w:rFonts w:ascii="Calibri" w:eastAsia="Calibri" w:hAnsi="Calibri" w:cs="Calibri"/>
        </w:rPr>
        <w:t>Timeline for appeals</w:t>
      </w:r>
    </w:p>
    <w:p w14:paraId="746ECA29" w14:textId="46D038F7" w:rsidR="3FBF05CA" w:rsidRPr="00E568C1" w:rsidRDefault="3FBF05CA" w:rsidP="00E568C1">
      <w:pPr>
        <w:spacing w:line="257" w:lineRule="auto"/>
        <w:ind w:left="720"/>
        <w:rPr>
          <w:rFonts w:ascii="Calibri" w:eastAsia="Calibri" w:hAnsi="Calibri" w:cs="Calibri"/>
        </w:rPr>
      </w:pPr>
      <w:r w:rsidRPr="63051054">
        <w:rPr>
          <w:rFonts w:ascii="Calibri" w:eastAsia="Calibri" w:hAnsi="Calibri" w:cs="Calibri"/>
        </w:rPr>
        <w:t>The student shall have 4 days to appeal any sanctions from the time of written notification of the sanctions.</w:t>
      </w:r>
    </w:p>
    <w:p w14:paraId="52E9D50D" w14:textId="69DF755D" w:rsidR="3FBF05CA" w:rsidRPr="00E568C1" w:rsidRDefault="2662DB4B" w:rsidP="63051054">
      <w:pPr>
        <w:spacing w:line="257" w:lineRule="auto"/>
        <w:rPr>
          <w:rFonts w:ascii="Calibri" w:eastAsia="Calibri" w:hAnsi="Calibri" w:cs="Calibri"/>
        </w:rPr>
      </w:pPr>
      <w:r w:rsidRPr="00E568C1">
        <w:rPr>
          <w:rFonts w:ascii="Calibri" w:eastAsia="Calibri" w:hAnsi="Calibri" w:cs="Calibri"/>
        </w:rPr>
        <w:t>Disciplinary Appeals Committee</w:t>
      </w:r>
    </w:p>
    <w:p w14:paraId="00A05790" w14:textId="20155BEE" w:rsidR="3FBF05CA" w:rsidRPr="00E568C1" w:rsidRDefault="3FBF05CA" w:rsidP="00E568C1">
      <w:pPr>
        <w:spacing w:line="257" w:lineRule="auto"/>
        <w:ind w:left="720"/>
        <w:rPr>
          <w:rFonts w:ascii="Calibri" w:eastAsia="Calibri" w:hAnsi="Calibri" w:cs="Calibri"/>
        </w:rPr>
      </w:pPr>
      <w:r w:rsidRPr="63051054">
        <w:rPr>
          <w:rFonts w:ascii="Calibri" w:eastAsia="Calibri" w:hAnsi="Calibri" w:cs="Calibri"/>
        </w:rPr>
        <w:t xml:space="preserve">The college disciplinary appeals committee is a Student Affairs committee set up to consider written appeals by students found responsible </w:t>
      </w:r>
      <w:r w:rsidR="11DFDAA4" w:rsidRPr="63051054">
        <w:rPr>
          <w:rFonts w:ascii="Calibri" w:eastAsia="Calibri" w:hAnsi="Calibri" w:cs="Calibri"/>
        </w:rPr>
        <w:t>for</w:t>
      </w:r>
      <w:r w:rsidRPr="63051054">
        <w:rPr>
          <w:rFonts w:ascii="Calibri" w:eastAsia="Calibri" w:hAnsi="Calibri" w:cs="Calibri"/>
        </w:rPr>
        <w:t xml:space="preserve"> any general conduct hearing.</w:t>
      </w:r>
    </w:p>
    <w:p w14:paraId="5878D24C" w14:textId="5C7465AA" w:rsidR="3FBF05CA" w:rsidRPr="00E568C1" w:rsidRDefault="2662DB4B" w:rsidP="63051054">
      <w:pPr>
        <w:spacing w:line="257" w:lineRule="auto"/>
        <w:rPr>
          <w:rFonts w:ascii="Calibri" w:eastAsia="Calibri" w:hAnsi="Calibri" w:cs="Calibri"/>
        </w:rPr>
      </w:pPr>
      <w:r w:rsidRPr="00E568C1">
        <w:rPr>
          <w:rFonts w:ascii="Calibri" w:eastAsia="Calibri" w:hAnsi="Calibri" w:cs="Calibri"/>
        </w:rPr>
        <w:t>Composition</w:t>
      </w:r>
    </w:p>
    <w:p w14:paraId="7A6DBFFB" w14:textId="6C4EE8FC" w:rsidR="3FBF05CA" w:rsidRPr="00E568C1" w:rsidRDefault="3FBF05CA" w:rsidP="00E568C1">
      <w:pPr>
        <w:spacing w:line="257" w:lineRule="auto"/>
        <w:ind w:left="720"/>
        <w:rPr>
          <w:rFonts w:ascii="Calibri" w:eastAsia="Calibri" w:hAnsi="Calibri" w:cs="Calibri"/>
        </w:rPr>
      </w:pPr>
      <w:r w:rsidRPr="63051054">
        <w:rPr>
          <w:rFonts w:ascii="Calibri" w:eastAsia="Calibri" w:hAnsi="Calibri" w:cs="Calibri"/>
        </w:rPr>
        <w:t>The Disciplinary Appeals Committee shall consist of the Director of Community Standards and Student Conduct and two to four Student Affairs staff members.</w:t>
      </w:r>
    </w:p>
    <w:p w14:paraId="5DE5614F" w14:textId="03CD5DD2" w:rsidR="3FBF05CA" w:rsidRPr="00E568C1" w:rsidRDefault="2662DB4B" w:rsidP="63051054">
      <w:pPr>
        <w:spacing w:line="257" w:lineRule="auto"/>
        <w:rPr>
          <w:rFonts w:ascii="Calibri" w:eastAsia="Calibri" w:hAnsi="Calibri" w:cs="Calibri"/>
        </w:rPr>
      </w:pPr>
      <w:r w:rsidRPr="00E568C1">
        <w:rPr>
          <w:rFonts w:ascii="Calibri" w:eastAsia="Calibri" w:hAnsi="Calibri" w:cs="Calibri"/>
        </w:rPr>
        <w:t>Role</w:t>
      </w:r>
    </w:p>
    <w:p w14:paraId="6BA4862E" w14:textId="09405CF4" w:rsidR="3FBF05CA" w:rsidRPr="00E568C1" w:rsidRDefault="3FBF05CA" w:rsidP="00E568C1">
      <w:pPr>
        <w:spacing w:line="257" w:lineRule="auto"/>
        <w:ind w:left="720"/>
        <w:rPr>
          <w:rFonts w:ascii="Calibri" w:eastAsia="Calibri" w:hAnsi="Calibri" w:cs="Calibri"/>
        </w:rPr>
      </w:pPr>
      <w:r w:rsidRPr="63051054">
        <w:rPr>
          <w:rFonts w:ascii="Calibri" w:eastAsia="Calibri" w:hAnsi="Calibri" w:cs="Calibri"/>
        </w:rPr>
        <w:t>The Disciplinary Appeals Committee is responsible for reviewing any appeals by students or organizations that are properly submitted.</w:t>
      </w:r>
    </w:p>
    <w:p w14:paraId="127A0B06" w14:textId="606285F0" w:rsidR="3FBF05CA" w:rsidRPr="00E568C1" w:rsidRDefault="2662DB4B" w:rsidP="63051054">
      <w:pPr>
        <w:spacing w:line="257" w:lineRule="auto"/>
        <w:rPr>
          <w:rFonts w:ascii="Calibri" w:eastAsia="Calibri" w:hAnsi="Calibri" w:cs="Calibri"/>
        </w:rPr>
      </w:pPr>
      <w:r w:rsidRPr="00E568C1">
        <w:rPr>
          <w:rFonts w:ascii="Calibri" w:eastAsia="Calibri" w:hAnsi="Calibri" w:cs="Calibri"/>
        </w:rPr>
        <w:lastRenderedPageBreak/>
        <w:t>Exceptions</w:t>
      </w:r>
    </w:p>
    <w:p w14:paraId="3EAF1074" w14:textId="47CEF6D8" w:rsidR="3FBF05CA" w:rsidRPr="00E568C1" w:rsidRDefault="3FBF05CA" w:rsidP="00E568C1">
      <w:pPr>
        <w:spacing w:line="257" w:lineRule="auto"/>
        <w:ind w:left="720"/>
        <w:rPr>
          <w:rFonts w:ascii="Calibri" w:eastAsia="Calibri" w:hAnsi="Calibri" w:cs="Calibri"/>
        </w:rPr>
      </w:pPr>
      <w:r w:rsidRPr="63051054">
        <w:rPr>
          <w:rFonts w:ascii="Calibri" w:eastAsia="Calibri" w:hAnsi="Calibri" w:cs="Calibri"/>
        </w:rPr>
        <w:t>The Judicial Review Board and the Sexual Misconduct Policy.</w:t>
      </w:r>
    </w:p>
    <w:p w14:paraId="356C8D3F" w14:textId="0C1CC9CD" w:rsidR="3FBF05CA" w:rsidRPr="00E568C1" w:rsidRDefault="2662DB4B" w:rsidP="63051054">
      <w:pPr>
        <w:spacing w:line="257" w:lineRule="auto"/>
        <w:rPr>
          <w:rFonts w:ascii="Calibri" w:eastAsia="Calibri" w:hAnsi="Calibri" w:cs="Calibri"/>
        </w:rPr>
      </w:pPr>
      <w:r w:rsidRPr="63051054">
        <w:rPr>
          <w:rFonts w:ascii="Calibri" w:eastAsia="Calibri" w:hAnsi="Calibri" w:cs="Calibri"/>
          <w:i/>
          <w:iCs/>
        </w:rPr>
        <w:t>All appeals are final with the Dean of Students</w:t>
      </w:r>
      <w:r w:rsidRPr="63051054">
        <w:rPr>
          <w:rFonts w:ascii="Calibri" w:eastAsia="Calibri" w:hAnsi="Calibri" w:cs="Calibri"/>
        </w:rPr>
        <w:t>.</w:t>
      </w:r>
    </w:p>
    <w:p w14:paraId="39076789" w14:textId="32D39543" w:rsidR="3B965773" w:rsidRDefault="3B965773" w:rsidP="62ECD93B">
      <w:pPr>
        <w:spacing w:line="257" w:lineRule="auto"/>
        <w:rPr>
          <w:rFonts w:ascii="Calibri" w:eastAsia="Calibri" w:hAnsi="Calibri" w:cs="Calibri"/>
        </w:rPr>
      </w:pPr>
    </w:p>
    <w:p w14:paraId="5A477B7D" w14:textId="6747E0DC" w:rsidR="3B965773" w:rsidRDefault="6B1B9C3B" w:rsidP="62ECD93B">
      <w:pPr>
        <w:spacing w:line="257" w:lineRule="auto"/>
        <w:rPr>
          <w:rFonts w:ascii="Calibri" w:eastAsia="Calibri" w:hAnsi="Calibri" w:cs="Calibri"/>
        </w:rPr>
      </w:pPr>
      <w:r w:rsidRPr="62ECD93B">
        <w:rPr>
          <w:rFonts w:ascii="Calibri" w:eastAsia="Calibri" w:hAnsi="Calibri" w:cs="Calibri"/>
        </w:rPr>
        <w:t>Additionally, student athletes at Saint Michael’s College are subject to and required to abide by the following policy</w:t>
      </w:r>
      <w:r w:rsidR="28993A0D" w:rsidRPr="62ECD93B">
        <w:rPr>
          <w:rFonts w:ascii="Calibri" w:eastAsia="Calibri" w:hAnsi="Calibri" w:cs="Calibri"/>
        </w:rPr>
        <w:t>:</w:t>
      </w:r>
    </w:p>
    <w:p w14:paraId="31001BA5" w14:textId="5A09BAB7" w:rsidR="3B965773" w:rsidRDefault="302717D1" w:rsidP="62ECD93B">
      <w:pPr>
        <w:pStyle w:val="Heading1"/>
        <w:rPr>
          <w:rFonts w:ascii="Calibri" w:eastAsia="Calibri" w:hAnsi="Calibri" w:cs="Calibri"/>
          <w:sz w:val="28"/>
          <w:szCs w:val="28"/>
        </w:rPr>
      </w:pPr>
      <w:r w:rsidRPr="62ECD93B">
        <w:rPr>
          <w:rFonts w:ascii="Calibri" w:eastAsia="Calibri" w:hAnsi="Calibri" w:cs="Calibri"/>
          <w:sz w:val="28"/>
          <w:szCs w:val="28"/>
        </w:rPr>
        <w:t xml:space="preserve">Athletics </w:t>
      </w:r>
      <w:r w:rsidR="6B1B9C3B" w:rsidRPr="62ECD93B">
        <w:rPr>
          <w:rFonts w:ascii="Calibri" w:eastAsia="Calibri" w:hAnsi="Calibri" w:cs="Calibri"/>
          <w:sz w:val="28"/>
          <w:szCs w:val="28"/>
        </w:rPr>
        <w:t>Alcohol and Substance Use</w:t>
      </w:r>
    </w:p>
    <w:p w14:paraId="753739B0" w14:textId="4287F552" w:rsidR="3B965773" w:rsidRDefault="6B1B9C3B" w:rsidP="62ECD93B">
      <w:r w:rsidRPr="62ECD93B">
        <w:rPr>
          <w:rFonts w:ascii="Calibri" w:eastAsia="Calibri" w:hAnsi="Calibri" w:cs="Calibri"/>
        </w:rPr>
        <w:t>At no time while representing Saint Michael’s College on team travel or team activity, will our coaches, athletes or support staff, allow, condone, or be associated with the possession, consumption, or use of alcohol, tobacco, and/or illegal drugs. We understand this is applicable to anyone associated with the athletic program, regardless of age or relationship to the program and that expulsion from the team for the remainder of the season is the likely consequence.</w:t>
      </w:r>
    </w:p>
    <w:p w14:paraId="029389F2" w14:textId="11737007" w:rsidR="3B965773" w:rsidRPr="00E568C1" w:rsidRDefault="6B1B9C3B" w:rsidP="63051054">
      <w:pPr>
        <w:rPr>
          <w:rFonts w:ascii="Calibri" w:eastAsia="Calibri" w:hAnsi="Calibri" w:cs="Calibri"/>
          <w:b/>
          <w:bCs/>
        </w:rPr>
      </w:pPr>
      <w:r w:rsidRPr="00E568C1">
        <w:rPr>
          <w:rFonts w:ascii="Calibri" w:eastAsia="Calibri" w:hAnsi="Calibri" w:cs="Calibri"/>
          <w:b/>
          <w:bCs/>
        </w:rPr>
        <w:t>Alcohol Use</w:t>
      </w:r>
    </w:p>
    <w:p w14:paraId="3AEF4BE4" w14:textId="4F6AF5A3" w:rsidR="3B965773" w:rsidRDefault="6B1B9C3B" w:rsidP="62ECD93B">
      <w:r w:rsidRPr="63051054">
        <w:rPr>
          <w:rFonts w:ascii="Calibri" w:eastAsia="Calibri" w:hAnsi="Calibri" w:cs="Calibri"/>
        </w:rPr>
        <w:t xml:space="preserve">Additionally, we understand that violations of civil laws regarding underage drinking, providing of alcoholic beverages to underage individuals, or possession or use of illegal drugs at any time during the academic year is a violation of the social contract and will result in disciplinary action.  For those of legal drinking age, we agree to abide by the 48-hour rule, which prohibits use of any alcohol 48 hours prior to competition.  We agree that abuse of alcohol </w:t>
      </w:r>
      <w:r w:rsidRPr="63051054">
        <w:rPr>
          <w:rFonts w:ascii="Calibri" w:eastAsia="Calibri" w:hAnsi="Calibri" w:cs="Calibri"/>
          <w:i/>
          <w:iCs/>
        </w:rPr>
        <w:t>at any time</w:t>
      </w:r>
      <w:r w:rsidRPr="63051054">
        <w:rPr>
          <w:rFonts w:ascii="Calibri" w:eastAsia="Calibri" w:hAnsi="Calibri" w:cs="Calibri"/>
        </w:rPr>
        <w:t xml:space="preserve"> is inappropriate, including binge drinking, excessive blood alcohol content, hospitalization, Act I, or detention center placement.  We understand engagement in these behaviors have consequences that may include suspension from one or more contests (specified on each team), weekend suspension from campus and school activities (including away games), and other penalties imposed by specific team expectations and the Student Life Office.</w:t>
      </w:r>
    </w:p>
    <w:p w14:paraId="465BAE20" w14:textId="4C8CF21D" w:rsidR="3B965773" w:rsidRDefault="6B1B9C3B" w:rsidP="62ECD93B">
      <w:r w:rsidRPr="62ECD93B">
        <w:rPr>
          <w:rFonts w:ascii="Calibri" w:eastAsia="Calibri" w:hAnsi="Calibri" w:cs="Calibri"/>
        </w:rPr>
        <w:t xml:space="preserve">As athletes committed to performing at our highest ability, we agree to adhere to stricter drinking policies, including potentially implementing a “dry” portion of the season, as decided by each team individually. We will make clear the expectations for adhering to these restrictions for our competing vs. non-competing athletes, as well as how these expectations will apply out of season. </w:t>
      </w:r>
    </w:p>
    <w:p w14:paraId="0EA5BED3" w14:textId="43CDF3AA" w:rsidR="3B965773" w:rsidRDefault="3DC80B3E" w:rsidP="62ECD93B">
      <w:r w:rsidRPr="62ECD93B">
        <w:rPr>
          <w:rFonts w:ascii="Calibri" w:eastAsia="Calibri" w:hAnsi="Calibri" w:cs="Calibri"/>
        </w:rPr>
        <w:t>[Teams are encouraged to add additional team commitments for student expectations]</w:t>
      </w:r>
    </w:p>
    <w:p w14:paraId="679BC819" w14:textId="6E57AA37" w:rsidR="3B965773" w:rsidRPr="00E568C1" w:rsidRDefault="6B1B9C3B" w:rsidP="63051054">
      <w:pPr>
        <w:rPr>
          <w:rFonts w:ascii="Calibri" w:eastAsia="Calibri" w:hAnsi="Calibri" w:cs="Calibri"/>
          <w:b/>
          <w:bCs/>
        </w:rPr>
      </w:pPr>
      <w:r w:rsidRPr="00E568C1">
        <w:rPr>
          <w:rFonts w:ascii="Calibri" w:eastAsia="Calibri" w:hAnsi="Calibri" w:cs="Calibri"/>
          <w:b/>
          <w:bCs/>
        </w:rPr>
        <w:t xml:space="preserve"> </w:t>
      </w:r>
      <w:r w:rsidR="73F5E28E" w:rsidRPr="00E568C1">
        <w:rPr>
          <w:rFonts w:ascii="Calibri" w:eastAsia="Calibri" w:hAnsi="Calibri" w:cs="Calibri"/>
          <w:b/>
          <w:bCs/>
        </w:rPr>
        <w:t>All Other Drug Use</w:t>
      </w:r>
    </w:p>
    <w:p w14:paraId="7866AE55" w14:textId="149E8332" w:rsidR="3B965773" w:rsidRDefault="6B1B9C3B" w:rsidP="62ECD93B">
      <w:pPr>
        <w:rPr>
          <w:rFonts w:ascii="Calibri" w:eastAsia="Calibri" w:hAnsi="Calibri" w:cs="Calibri"/>
        </w:rPr>
      </w:pPr>
      <w:r w:rsidRPr="62ECD93B">
        <w:rPr>
          <w:rFonts w:ascii="Calibri" w:eastAsia="Calibri" w:hAnsi="Calibri" w:cs="Calibri"/>
        </w:rPr>
        <w:t xml:space="preserve">Per NCAA requirements, we agree to keep tobacco out of play, prohibiting its use during both practice and competition. We agree to a 48-hour rule, to abstain from tobacco </w:t>
      </w:r>
      <w:r w:rsidRPr="62ECD93B">
        <w:rPr>
          <w:rFonts w:ascii="Calibri" w:eastAsia="Calibri" w:hAnsi="Calibri" w:cs="Calibri"/>
          <w:b/>
          <w:bCs/>
        </w:rPr>
        <w:t>and nicotine</w:t>
      </w:r>
      <w:r w:rsidRPr="62ECD93B">
        <w:rPr>
          <w:rFonts w:ascii="Calibri" w:eastAsia="Calibri" w:hAnsi="Calibri" w:cs="Calibri"/>
        </w:rPr>
        <w:t xml:space="preserve"> use for the 48 hours prior to competition (including all forms of tobacco—chewing tobacco, cigarettes, snu</w:t>
      </w:r>
      <w:r w:rsidR="5558CCA4" w:rsidRPr="62ECD93B">
        <w:rPr>
          <w:rFonts w:ascii="Calibri" w:eastAsia="Calibri" w:hAnsi="Calibri" w:cs="Calibri"/>
        </w:rPr>
        <w:t>ff</w:t>
      </w:r>
      <w:r w:rsidRPr="62ECD93B">
        <w:rPr>
          <w:rFonts w:ascii="Calibri" w:eastAsia="Calibri" w:hAnsi="Calibri" w:cs="Calibri"/>
        </w:rPr>
        <w:t xml:space="preserve">, and juuling/vaping). As a reminder, SMC is a tobacco-free campus and tobacco use is prohibited at Saint Michael’s College. </w:t>
      </w:r>
    </w:p>
    <w:p w14:paraId="69C5FAB7" w14:textId="555E3BD7" w:rsidR="3B965773" w:rsidRDefault="6B1B9C3B" w:rsidP="62ECD93B">
      <w:r w:rsidRPr="63051054">
        <w:rPr>
          <w:rFonts w:ascii="Calibri" w:eastAsia="Calibri" w:hAnsi="Calibri" w:cs="Calibri"/>
        </w:rPr>
        <w:t>We agree to refrain from the use of banned performance enhancing drugs or substances which are not permitted by the NCAA and understand it will result in the loss of eligibility and dismissal from the team. When using any kind of supplements, we agree to inform our Athletic Trainer to make sure they are approved by the NCAA.</w:t>
      </w:r>
    </w:p>
    <w:p w14:paraId="6CD3E779" w14:textId="53722BB8" w:rsidR="3B965773" w:rsidRDefault="6B1B9C3B" w:rsidP="63051054">
      <w:pPr>
        <w:rPr>
          <w:rFonts w:ascii="Calibri" w:eastAsia="Calibri" w:hAnsi="Calibri" w:cs="Calibri"/>
        </w:rPr>
      </w:pPr>
      <w:r w:rsidRPr="63051054">
        <w:rPr>
          <w:rFonts w:ascii="Calibri" w:eastAsia="Calibri" w:hAnsi="Calibri" w:cs="Calibri"/>
        </w:rPr>
        <w:lastRenderedPageBreak/>
        <w:t xml:space="preserve">While marijuana is now legal in Vermont, due to NCAA substance use policies and Saint Michael’s College policies, marijuana, in any form, is not permitted to be used by any athlete, in or out of season, to maintain athletic eligibility. </w:t>
      </w:r>
    </w:p>
    <w:p w14:paraId="20AB4D42" w14:textId="37AB509E" w:rsidR="3B965773" w:rsidRDefault="6B1B9C3B" w:rsidP="62ECD93B">
      <w:r w:rsidRPr="62ECD93B">
        <w:rPr>
          <w:rFonts w:ascii="Calibri" w:eastAsia="Calibri" w:hAnsi="Calibri" w:cs="Calibri"/>
        </w:rPr>
        <w:t xml:space="preserve"> </w:t>
      </w:r>
      <w:r w:rsidR="5B3B30E6" w:rsidRPr="62ECD93B">
        <w:rPr>
          <w:rFonts w:ascii="Calibri" w:eastAsia="Calibri" w:hAnsi="Calibri" w:cs="Calibri"/>
        </w:rPr>
        <w:t>[Teams are encouraged to add additional team commitments for student expectations]</w:t>
      </w:r>
    </w:p>
    <w:p w14:paraId="26F9B158" w14:textId="7DAEA21C" w:rsidR="3B965773" w:rsidRDefault="3B965773" w:rsidP="62ECD93B">
      <w:pPr>
        <w:rPr>
          <w:rFonts w:ascii="Calibri" w:eastAsia="Calibri" w:hAnsi="Calibri" w:cs="Calibri"/>
        </w:rPr>
      </w:pPr>
    </w:p>
    <w:tbl>
      <w:tblPr>
        <w:tblW w:w="0" w:type="auto"/>
        <w:tblLayout w:type="fixed"/>
        <w:tblLook w:val="04A0" w:firstRow="1" w:lastRow="0" w:firstColumn="1" w:lastColumn="0" w:noHBand="0" w:noVBand="1"/>
      </w:tblPr>
      <w:tblGrid>
        <w:gridCol w:w="9360"/>
      </w:tblGrid>
      <w:tr w:rsidR="62ECD93B" w14:paraId="198C913B" w14:textId="77777777" w:rsidTr="62ECD93B">
        <w:tc>
          <w:tcPr>
            <w:tcW w:w="9360" w:type="dxa"/>
          </w:tcPr>
          <w:p w14:paraId="2EAF6D00" w14:textId="56C020A5" w:rsidR="62ECD93B" w:rsidRDefault="62ECD93B" w:rsidP="62ECD93B">
            <w:pPr>
              <w:rPr>
                <w:rFonts w:ascii="Calibri" w:eastAsia="Calibri" w:hAnsi="Calibri" w:cs="Calibri"/>
              </w:rPr>
            </w:pPr>
          </w:p>
        </w:tc>
      </w:tr>
    </w:tbl>
    <w:p w14:paraId="42D0CBAE" w14:textId="1574734E" w:rsidR="3B965773" w:rsidRDefault="3B965773" w:rsidP="62ECD93B">
      <w:pPr>
        <w:pStyle w:val="Heading1"/>
        <w:spacing w:line="257" w:lineRule="auto"/>
        <w:rPr>
          <w:rFonts w:ascii="Calibri" w:eastAsia="Calibri" w:hAnsi="Calibri" w:cs="Calibri"/>
          <w:u w:val="single"/>
        </w:rPr>
      </w:pPr>
      <w:bookmarkStart w:id="19" w:name="_Toc57708754"/>
      <w:r>
        <w:t xml:space="preserve">Prevention </w:t>
      </w:r>
      <w:r w:rsidR="0DD166D1">
        <w:t xml:space="preserve">and Intervention </w:t>
      </w:r>
      <w:r>
        <w:t>Programs</w:t>
      </w:r>
      <w:bookmarkEnd w:id="19"/>
    </w:p>
    <w:p w14:paraId="4D7139D6" w14:textId="375B8628" w:rsidR="63051054" w:rsidRDefault="63051054" w:rsidP="63051054">
      <w:pPr>
        <w:rPr>
          <w:rFonts w:ascii="Calibri" w:eastAsia="Calibri" w:hAnsi="Calibri" w:cs="Calibri"/>
        </w:rPr>
      </w:pPr>
    </w:p>
    <w:p w14:paraId="5BF021C6" w14:textId="12FF0431" w:rsidR="076EAAE2" w:rsidRDefault="076EAAE2" w:rsidP="62ECD93B">
      <w:pPr>
        <w:rPr>
          <w:rFonts w:ascii="Calibri" w:eastAsia="Calibri" w:hAnsi="Calibri" w:cs="Calibri"/>
        </w:rPr>
      </w:pPr>
      <w:r w:rsidRPr="2C492181">
        <w:rPr>
          <w:rFonts w:ascii="Calibri" w:eastAsia="Calibri" w:hAnsi="Calibri" w:cs="Calibri"/>
        </w:rPr>
        <w:t xml:space="preserve">Saint Michael’s College is committed to the overall health and wellbeing of our student population.  Because </w:t>
      </w:r>
      <w:r w:rsidR="2F0700CF" w:rsidRPr="2C492181">
        <w:rPr>
          <w:rFonts w:ascii="Calibri" w:eastAsia="Calibri" w:hAnsi="Calibri" w:cs="Calibri"/>
        </w:rPr>
        <w:t xml:space="preserve">we are a residential college and most of our students live on campus, we are committed to providing prevention and education programming </w:t>
      </w:r>
      <w:r w:rsidR="0EC83C12" w:rsidRPr="2C492181">
        <w:rPr>
          <w:rFonts w:ascii="Calibri" w:eastAsia="Calibri" w:hAnsi="Calibri" w:cs="Calibri"/>
        </w:rPr>
        <w:t xml:space="preserve">to address the use </w:t>
      </w:r>
      <w:r w:rsidR="61D1B404" w:rsidRPr="2C492181">
        <w:rPr>
          <w:rFonts w:ascii="Calibri" w:eastAsia="Calibri" w:hAnsi="Calibri" w:cs="Calibri"/>
        </w:rPr>
        <w:t xml:space="preserve">and abuse </w:t>
      </w:r>
      <w:r w:rsidR="0EC83C12" w:rsidRPr="2C492181">
        <w:rPr>
          <w:rFonts w:ascii="Calibri" w:eastAsia="Calibri" w:hAnsi="Calibri" w:cs="Calibri"/>
        </w:rPr>
        <w:t>of alcohol and other substances that are a part of collegiate life.</w:t>
      </w:r>
      <w:r w:rsidR="0EBA02F8" w:rsidRPr="2C492181">
        <w:rPr>
          <w:rFonts w:ascii="Calibri" w:eastAsia="Calibri" w:hAnsi="Calibri" w:cs="Calibri"/>
        </w:rPr>
        <w:t xml:space="preserve">  Below is a list of programs offered to our full-time residential population</w:t>
      </w:r>
      <w:r w:rsidR="43524FA3" w:rsidRPr="2C492181">
        <w:rPr>
          <w:rFonts w:ascii="Calibri" w:eastAsia="Calibri" w:hAnsi="Calibri" w:cs="Calibri"/>
        </w:rPr>
        <w:t xml:space="preserve"> to mitigate the risky behaviors and negative consequences associated with alcohol and other drug abuse</w:t>
      </w:r>
      <w:r w:rsidR="0EBA02F8" w:rsidRPr="2C492181">
        <w:rPr>
          <w:rFonts w:ascii="Calibri" w:eastAsia="Calibri" w:hAnsi="Calibri" w:cs="Calibri"/>
        </w:rPr>
        <w:t>.</w:t>
      </w:r>
    </w:p>
    <w:p w14:paraId="71879726" w14:textId="04112A47" w:rsidR="5716ADFE" w:rsidRPr="00E568C1" w:rsidRDefault="5716ADFE" w:rsidP="133CAC32">
      <w:pPr>
        <w:rPr>
          <w:rFonts w:ascii="Calibri" w:eastAsia="Calibri" w:hAnsi="Calibri" w:cs="Calibri"/>
          <w:i/>
          <w:iCs/>
        </w:rPr>
      </w:pPr>
      <w:r w:rsidRPr="00E568C1">
        <w:rPr>
          <w:rFonts w:ascii="Calibri" w:eastAsia="Calibri" w:hAnsi="Calibri" w:cs="Calibri"/>
          <w:i/>
          <w:iCs/>
        </w:rPr>
        <w:t xml:space="preserve">It should be noted that during </w:t>
      </w:r>
      <w:r w:rsidR="00E02D6B" w:rsidRPr="00E568C1">
        <w:rPr>
          <w:rFonts w:ascii="Calibri" w:eastAsia="Calibri" w:hAnsi="Calibri" w:cs="Calibri"/>
          <w:i/>
          <w:iCs/>
        </w:rPr>
        <w:t>COVID19</w:t>
      </w:r>
      <w:r w:rsidR="79B0EDB4" w:rsidRPr="00E568C1">
        <w:rPr>
          <w:rFonts w:ascii="Calibri" w:eastAsia="Calibri" w:hAnsi="Calibri" w:cs="Calibri"/>
          <w:i/>
          <w:iCs/>
        </w:rPr>
        <w:t>,</w:t>
      </w:r>
      <w:r w:rsidRPr="00E568C1">
        <w:rPr>
          <w:rFonts w:ascii="Calibri" w:eastAsia="Calibri" w:hAnsi="Calibri" w:cs="Calibri"/>
          <w:i/>
          <w:iCs/>
        </w:rPr>
        <w:t xml:space="preserve"> the programming efforts on campus shifted significantly to accom</w:t>
      </w:r>
      <w:r w:rsidR="1C222994" w:rsidRPr="00E568C1">
        <w:rPr>
          <w:rFonts w:ascii="Calibri" w:eastAsia="Calibri" w:hAnsi="Calibri" w:cs="Calibri"/>
          <w:i/>
          <w:iCs/>
        </w:rPr>
        <w:t>moda</w:t>
      </w:r>
      <w:r w:rsidR="5DF8A9FF" w:rsidRPr="00E568C1">
        <w:rPr>
          <w:rFonts w:ascii="Calibri" w:eastAsia="Calibri" w:hAnsi="Calibri" w:cs="Calibri"/>
          <w:i/>
          <w:iCs/>
        </w:rPr>
        <w:t>te</w:t>
      </w:r>
      <w:r w:rsidR="1C222994" w:rsidRPr="00E568C1">
        <w:rPr>
          <w:rFonts w:ascii="Calibri" w:eastAsia="Calibri" w:hAnsi="Calibri" w:cs="Calibri"/>
          <w:i/>
          <w:iCs/>
        </w:rPr>
        <w:t xml:space="preserve"> students </w:t>
      </w:r>
      <w:r w:rsidR="5B3C9426" w:rsidRPr="00E568C1">
        <w:rPr>
          <w:rFonts w:ascii="Calibri" w:eastAsia="Calibri" w:hAnsi="Calibri" w:cs="Calibri"/>
          <w:i/>
          <w:iCs/>
        </w:rPr>
        <w:t>living under</w:t>
      </w:r>
      <w:r w:rsidR="1C222994" w:rsidRPr="00E568C1">
        <w:rPr>
          <w:rFonts w:ascii="Calibri" w:eastAsia="Calibri" w:hAnsi="Calibri" w:cs="Calibri"/>
          <w:i/>
          <w:iCs/>
        </w:rPr>
        <w:t xml:space="preserve"> </w:t>
      </w:r>
      <w:r w:rsidR="00E02D6B" w:rsidRPr="00E568C1">
        <w:rPr>
          <w:rFonts w:ascii="Calibri" w:eastAsia="Calibri" w:hAnsi="Calibri" w:cs="Calibri"/>
          <w:i/>
          <w:iCs/>
        </w:rPr>
        <w:t>COVID19</w:t>
      </w:r>
      <w:r w:rsidR="1C222994" w:rsidRPr="00E568C1">
        <w:rPr>
          <w:rFonts w:ascii="Calibri" w:eastAsia="Calibri" w:hAnsi="Calibri" w:cs="Calibri"/>
          <w:i/>
          <w:iCs/>
        </w:rPr>
        <w:t xml:space="preserve"> guidelines. Many</w:t>
      </w:r>
      <w:r w:rsidRPr="00E568C1">
        <w:rPr>
          <w:rFonts w:ascii="Calibri" w:eastAsia="Calibri" w:hAnsi="Calibri" w:cs="Calibri"/>
          <w:i/>
          <w:iCs/>
        </w:rPr>
        <w:t xml:space="preserve"> programs moved to on-line format</w:t>
      </w:r>
      <w:r w:rsidR="579AE020" w:rsidRPr="00E568C1">
        <w:rPr>
          <w:rFonts w:ascii="Calibri" w:eastAsia="Calibri" w:hAnsi="Calibri" w:cs="Calibri"/>
          <w:i/>
          <w:iCs/>
        </w:rPr>
        <w:t>s with mixed success. The efforts were numerous and varied to meet students “where they were” in order to create opportunities that worked given the current guidance/</w:t>
      </w:r>
      <w:r w:rsidR="00E02D6B" w:rsidRPr="00E568C1">
        <w:rPr>
          <w:rFonts w:ascii="Calibri" w:eastAsia="Calibri" w:hAnsi="Calibri" w:cs="Calibri"/>
          <w:i/>
          <w:iCs/>
        </w:rPr>
        <w:t>COVID19</w:t>
      </w:r>
      <w:r w:rsidR="579AE020" w:rsidRPr="00E568C1">
        <w:rPr>
          <w:rFonts w:ascii="Calibri" w:eastAsia="Calibri" w:hAnsi="Calibri" w:cs="Calibri"/>
          <w:i/>
          <w:iCs/>
        </w:rPr>
        <w:t xml:space="preserve"> guidelines.</w:t>
      </w:r>
    </w:p>
    <w:p w14:paraId="575CE4C6" w14:textId="634E73F0" w:rsidR="3B965773" w:rsidRPr="00E568C1" w:rsidRDefault="3B965773" w:rsidP="133CAC32">
      <w:pPr>
        <w:spacing w:line="264" w:lineRule="auto"/>
        <w:rPr>
          <w:rFonts w:ascii="Calibri" w:eastAsia="Calibri" w:hAnsi="Calibri" w:cs="Calibri"/>
          <w:b/>
          <w:bCs/>
        </w:rPr>
      </w:pPr>
      <w:r w:rsidRPr="00E568C1">
        <w:rPr>
          <w:rFonts w:ascii="Calibri" w:eastAsia="Calibri" w:hAnsi="Calibri" w:cs="Calibri"/>
          <w:b/>
          <w:bCs/>
        </w:rPr>
        <w:t>Weekly Event Registration</w:t>
      </w:r>
    </w:p>
    <w:p w14:paraId="5C757F1B" w14:textId="2F21B7AA" w:rsidR="3B965773" w:rsidRDefault="4BD8C254" w:rsidP="5D72F7B4">
      <w:pPr>
        <w:pStyle w:val="ListParagraph"/>
        <w:numPr>
          <w:ilvl w:val="0"/>
          <w:numId w:val="14"/>
        </w:numPr>
        <w:rPr>
          <w:rFonts w:eastAsiaTheme="minorEastAsia"/>
        </w:rPr>
      </w:pPr>
      <w:r w:rsidRPr="62ECD93B">
        <w:rPr>
          <w:rFonts w:ascii="Calibri" w:eastAsia="Calibri" w:hAnsi="Calibri" w:cs="Calibri"/>
        </w:rPr>
        <w:t>Fill out an online event registration form</w:t>
      </w:r>
    </w:p>
    <w:p w14:paraId="0149B089" w14:textId="6CED4E16" w:rsidR="3B965773" w:rsidRDefault="3B965773" w:rsidP="62ECD93B">
      <w:pPr>
        <w:pStyle w:val="ListParagraph"/>
        <w:numPr>
          <w:ilvl w:val="0"/>
          <w:numId w:val="14"/>
        </w:numPr>
      </w:pPr>
      <w:r w:rsidRPr="63051054">
        <w:rPr>
          <w:rFonts w:ascii="Calibri" w:eastAsia="Calibri" w:hAnsi="Calibri" w:cs="Calibri"/>
        </w:rPr>
        <w:t>Weekly Meeting with Res</w:t>
      </w:r>
      <w:r w:rsidR="783B9EF1" w:rsidRPr="63051054">
        <w:rPr>
          <w:rFonts w:ascii="Calibri" w:eastAsia="Calibri" w:hAnsi="Calibri" w:cs="Calibri"/>
        </w:rPr>
        <w:t xml:space="preserve">idence </w:t>
      </w:r>
      <w:r w:rsidRPr="63051054">
        <w:rPr>
          <w:rFonts w:ascii="Calibri" w:eastAsia="Calibri" w:hAnsi="Calibri" w:cs="Calibri"/>
        </w:rPr>
        <w:t>Life Staff</w:t>
      </w:r>
    </w:p>
    <w:p w14:paraId="1ADA4855" w14:textId="3A7709B9" w:rsidR="3B965773" w:rsidRDefault="65672DE7" w:rsidP="5D72F7B4">
      <w:pPr>
        <w:spacing w:line="257" w:lineRule="auto"/>
        <w:rPr>
          <w:rFonts w:ascii="Calibri" w:eastAsiaTheme="minorEastAsia" w:hAnsi="Calibri" w:cs="Calibri"/>
        </w:rPr>
      </w:pPr>
      <w:r w:rsidRPr="62ECD93B">
        <w:rPr>
          <w:rFonts w:ascii="Calibri" w:eastAsiaTheme="minorEastAsia" w:hAnsi="Calibri" w:cs="Calibri"/>
        </w:rPr>
        <w:t>The weekly event registration invites students to plan and get support for any gathering they pla</w:t>
      </w:r>
      <w:r w:rsidR="6835BF5B" w:rsidRPr="62ECD93B">
        <w:rPr>
          <w:rFonts w:ascii="Calibri" w:eastAsiaTheme="minorEastAsia" w:hAnsi="Calibri" w:cs="Calibri"/>
        </w:rPr>
        <w:t>n to</w:t>
      </w:r>
      <w:r w:rsidRPr="62ECD93B">
        <w:rPr>
          <w:rFonts w:ascii="Calibri" w:eastAsiaTheme="minorEastAsia" w:hAnsi="Calibri" w:cs="Calibri"/>
        </w:rPr>
        <w:t xml:space="preserve"> hold in their place of residence. The important </w:t>
      </w:r>
      <w:r w:rsidR="77BFA8AA" w:rsidRPr="62ECD93B">
        <w:rPr>
          <w:rFonts w:ascii="Calibri" w:eastAsiaTheme="minorEastAsia" w:hAnsi="Calibri" w:cs="Calibri"/>
        </w:rPr>
        <w:t xml:space="preserve">part of event registration related to substance abuse prevention is that </w:t>
      </w:r>
      <w:r w:rsidR="3A9A6BCA" w:rsidRPr="62ECD93B">
        <w:rPr>
          <w:rFonts w:ascii="Calibri" w:eastAsiaTheme="minorEastAsia" w:hAnsi="Calibri" w:cs="Calibri"/>
        </w:rPr>
        <w:t>students are welcomed and given support for hosting an event, which includes help from Residence Life Staff and Public Safety if the event starts to get out of control.</w:t>
      </w:r>
      <w:r w:rsidR="0E2B3654" w:rsidRPr="62ECD93B">
        <w:rPr>
          <w:rFonts w:ascii="Calibri" w:eastAsiaTheme="minorEastAsia" w:hAnsi="Calibri" w:cs="Calibri"/>
        </w:rPr>
        <w:t xml:space="preserve"> It indicates a partnership between staff and students towards the g</w:t>
      </w:r>
      <w:r w:rsidR="3B481F66" w:rsidRPr="62ECD93B">
        <w:rPr>
          <w:rFonts w:ascii="Calibri" w:eastAsiaTheme="minorEastAsia" w:hAnsi="Calibri" w:cs="Calibri"/>
        </w:rPr>
        <w:t xml:space="preserve">oal of substance abuse prevention. </w:t>
      </w:r>
      <w:r w:rsidR="657B92DC" w:rsidRPr="62ECD93B">
        <w:rPr>
          <w:rFonts w:ascii="Calibri" w:eastAsiaTheme="minorEastAsia" w:hAnsi="Calibri" w:cs="Calibri"/>
        </w:rPr>
        <w:t>Events</w:t>
      </w:r>
      <w:r w:rsidR="3B481F66" w:rsidRPr="62ECD93B">
        <w:rPr>
          <w:rFonts w:ascii="Calibri" w:eastAsiaTheme="minorEastAsia" w:hAnsi="Calibri" w:cs="Calibri"/>
        </w:rPr>
        <w:t xml:space="preserve"> that are registered tend to be </w:t>
      </w:r>
      <w:r w:rsidR="03F51822" w:rsidRPr="62ECD93B">
        <w:rPr>
          <w:rFonts w:ascii="Calibri" w:eastAsiaTheme="minorEastAsia" w:hAnsi="Calibri" w:cs="Calibri"/>
        </w:rPr>
        <w:t>more in control</w:t>
      </w:r>
      <w:r w:rsidR="1D1AC41D" w:rsidRPr="62ECD93B">
        <w:rPr>
          <w:rFonts w:ascii="Calibri" w:eastAsiaTheme="minorEastAsia" w:hAnsi="Calibri" w:cs="Calibri"/>
        </w:rPr>
        <w:t xml:space="preserve"> because they are bound by the expectations listed </w:t>
      </w:r>
      <w:r w:rsidR="5954F701" w:rsidRPr="62ECD93B">
        <w:rPr>
          <w:rFonts w:ascii="Calibri" w:eastAsiaTheme="minorEastAsia" w:hAnsi="Calibri" w:cs="Calibri"/>
        </w:rPr>
        <w:t>below. When</w:t>
      </w:r>
      <w:r w:rsidR="062691CA" w:rsidRPr="62ECD93B">
        <w:rPr>
          <w:rFonts w:ascii="Calibri" w:eastAsiaTheme="minorEastAsia" w:hAnsi="Calibri" w:cs="Calibri"/>
        </w:rPr>
        <w:t xml:space="preserve"> parties are more in control, it is less likely that students engage in dangerous/risky behavior related to substance abuse. </w:t>
      </w:r>
      <w:r w:rsidR="1D1AC41D" w:rsidRPr="62ECD93B">
        <w:rPr>
          <w:rFonts w:ascii="Calibri" w:eastAsiaTheme="minorEastAsia" w:hAnsi="Calibri" w:cs="Calibri"/>
        </w:rPr>
        <w:t>Students have responded favorably to this event registration policy.</w:t>
      </w:r>
      <w:r w:rsidR="4FDA781C" w:rsidRPr="62ECD93B">
        <w:rPr>
          <w:rFonts w:ascii="Calibri" w:eastAsiaTheme="minorEastAsia" w:hAnsi="Calibri" w:cs="Calibri"/>
        </w:rPr>
        <w:t xml:space="preserve">  And, as is noted in the numbers below, the numbers of problematic and dangerous behaviors related to alcohol abuse have decreased since </w:t>
      </w:r>
      <w:r w:rsidR="77B01118" w:rsidRPr="62ECD93B">
        <w:rPr>
          <w:rFonts w:ascii="Calibri" w:eastAsiaTheme="minorEastAsia" w:hAnsi="Calibri" w:cs="Calibri"/>
        </w:rPr>
        <w:t xml:space="preserve">this process was instituted in </w:t>
      </w:r>
      <w:r w:rsidR="4FDA781C" w:rsidRPr="62ECD93B">
        <w:rPr>
          <w:rFonts w:ascii="Calibri" w:eastAsiaTheme="minorEastAsia" w:hAnsi="Calibri" w:cs="Calibri"/>
        </w:rPr>
        <w:t>2016</w:t>
      </w:r>
      <w:r w:rsidR="57D055EB" w:rsidRPr="62ECD93B">
        <w:rPr>
          <w:rFonts w:ascii="Calibri" w:eastAsia="Calibri" w:hAnsi="Calibri" w:cs="Calibri"/>
        </w:rPr>
        <w:t xml:space="preserve"> in the spirit of promoting moderate and responsible drinking for those of age in the townhouses.</w:t>
      </w:r>
    </w:p>
    <w:p w14:paraId="2C3D4250" w14:textId="2335DE50" w:rsidR="3B965773" w:rsidRDefault="3B965773">
      <w:r w:rsidRPr="2C492181">
        <w:rPr>
          <w:rFonts w:ascii="Calibri" w:eastAsia="Calibri" w:hAnsi="Calibri" w:cs="Calibri"/>
        </w:rPr>
        <w:t xml:space="preserve">The approval of the Student Life Office is </w:t>
      </w:r>
      <w:r w:rsidR="3221174B" w:rsidRPr="2C492181">
        <w:rPr>
          <w:rFonts w:ascii="Calibri" w:eastAsia="Calibri" w:hAnsi="Calibri" w:cs="Calibri"/>
        </w:rPr>
        <w:t>required,</w:t>
      </w:r>
      <w:r w:rsidRPr="2C492181">
        <w:rPr>
          <w:rFonts w:ascii="Calibri" w:eastAsia="Calibri" w:hAnsi="Calibri" w:cs="Calibri"/>
        </w:rPr>
        <w:t xml:space="preserve"> and the event must be registered with the Student Life Office.</w:t>
      </w:r>
    </w:p>
    <w:p w14:paraId="6956620B" w14:textId="31B75167" w:rsidR="3B965773" w:rsidRDefault="657C6B2D" w:rsidP="5D72F7B4">
      <w:pPr>
        <w:rPr>
          <w:rFonts w:ascii="Calibri" w:eastAsia="Calibri" w:hAnsi="Calibri" w:cs="Calibri"/>
        </w:rPr>
      </w:pPr>
      <w:r w:rsidRPr="5D72F7B4">
        <w:rPr>
          <w:rFonts w:ascii="Calibri" w:eastAsia="Calibri" w:hAnsi="Calibri" w:cs="Calibri"/>
        </w:rPr>
        <w:t>The m</w:t>
      </w:r>
      <w:r w:rsidR="3B965773" w:rsidRPr="5D72F7B4">
        <w:rPr>
          <w:rFonts w:ascii="Calibri" w:eastAsia="Calibri" w:hAnsi="Calibri" w:cs="Calibri"/>
        </w:rPr>
        <w:t>ethods for the accomplishment of these guidelines will be outlined by the Student Life Office during the event planning process</w:t>
      </w:r>
      <w:r w:rsidR="605BE289" w:rsidRPr="5D72F7B4">
        <w:rPr>
          <w:rFonts w:ascii="Calibri" w:eastAsia="Calibri" w:hAnsi="Calibri" w:cs="Calibri"/>
        </w:rPr>
        <w:t xml:space="preserve"> and are summarized below:</w:t>
      </w:r>
    </w:p>
    <w:p w14:paraId="40627893" w14:textId="1C33B712" w:rsidR="3B965773" w:rsidRDefault="3B965773" w:rsidP="315E1443">
      <w:pPr>
        <w:pStyle w:val="ListParagraph"/>
        <w:numPr>
          <w:ilvl w:val="0"/>
          <w:numId w:val="13"/>
        </w:numPr>
        <w:rPr>
          <w:rFonts w:eastAsiaTheme="minorEastAsia"/>
        </w:rPr>
      </w:pPr>
      <w:r w:rsidRPr="315E1443">
        <w:rPr>
          <w:rFonts w:ascii="Calibri" w:eastAsia="Calibri" w:hAnsi="Calibri" w:cs="Calibri"/>
        </w:rPr>
        <w:lastRenderedPageBreak/>
        <w:t>All events must end by 1:00 a.m.</w:t>
      </w:r>
    </w:p>
    <w:p w14:paraId="72F6D875" w14:textId="11B1EA8B" w:rsidR="3B965773" w:rsidRDefault="3B965773" w:rsidP="315E1443">
      <w:pPr>
        <w:pStyle w:val="ListParagraph"/>
        <w:numPr>
          <w:ilvl w:val="0"/>
          <w:numId w:val="13"/>
        </w:numPr>
        <w:rPr>
          <w:rFonts w:eastAsiaTheme="minorEastAsia"/>
        </w:rPr>
      </w:pPr>
      <w:r w:rsidRPr="315E1443">
        <w:rPr>
          <w:rFonts w:ascii="Calibri" w:eastAsia="Calibri" w:hAnsi="Calibri" w:cs="Calibri"/>
        </w:rPr>
        <w:t>Events may only be registered on Friday and Saturday Night</w:t>
      </w:r>
    </w:p>
    <w:p w14:paraId="4AC52331" w14:textId="0F96833A" w:rsidR="3B965773" w:rsidRDefault="3B965773" w:rsidP="315E1443">
      <w:pPr>
        <w:pStyle w:val="ListParagraph"/>
        <w:numPr>
          <w:ilvl w:val="0"/>
          <w:numId w:val="13"/>
        </w:numPr>
        <w:rPr>
          <w:rFonts w:eastAsiaTheme="minorEastAsia"/>
        </w:rPr>
      </w:pPr>
      <w:r w:rsidRPr="315E1443">
        <w:rPr>
          <w:rFonts w:ascii="Calibri" w:eastAsia="Calibri" w:hAnsi="Calibri" w:cs="Calibri"/>
        </w:rPr>
        <w:t>Kegs and multi-liter containers are strictly prohibited</w:t>
      </w:r>
    </w:p>
    <w:p w14:paraId="5366C9BE" w14:textId="2C9FBAF6" w:rsidR="3B965773" w:rsidRDefault="3B965773" w:rsidP="315E1443">
      <w:pPr>
        <w:pStyle w:val="ListParagraph"/>
        <w:numPr>
          <w:ilvl w:val="0"/>
          <w:numId w:val="13"/>
        </w:numPr>
        <w:rPr>
          <w:rFonts w:eastAsiaTheme="minorEastAsia"/>
        </w:rPr>
      </w:pPr>
      <w:r w:rsidRPr="315E1443">
        <w:rPr>
          <w:rFonts w:ascii="Calibri" w:eastAsia="Calibri" w:hAnsi="Calibri" w:cs="Calibri"/>
        </w:rPr>
        <w:t>Sponsors are responsible for supervision of the event</w:t>
      </w:r>
    </w:p>
    <w:p w14:paraId="0F351827" w14:textId="10DED7B6" w:rsidR="3B965773" w:rsidRDefault="3B965773" w:rsidP="315E1443">
      <w:pPr>
        <w:pStyle w:val="ListParagraph"/>
        <w:numPr>
          <w:ilvl w:val="0"/>
          <w:numId w:val="13"/>
        </w:numPr>
        <w:rPr>
          <w:rFonts w:eastAsiaTheme="minorEastAsia"/>
        </w:rPr>
      </w:pPr>
      <w:r w:rsidRPr="315E1443">
        <w:rPr>
          <w:rFonts w:ascii="Calibri" w:eastAsia="Calibri" w:hAnsi="Calibri" w:cs="Calibri"/>
        </w:rPr>
        <w:t>The Office of Student Life will notify Public Safety of all registered events. Access must be restricted and accommodation limits (in conformance with Vermont fire/safety laws and the Student Code of Conduct) must be adhered to</w:t>
      </w:r>
    </w:p>
    <w:p w14:paraId="5AD27980" w14:textId="50529951" w:rsidR="3B965773" w:rsidRDefault="3B965773" w:rsidP="315E1443">
      <w:pPr>
        <w:pStyle w:val="ListParagraph"/>
        <w:numPr>
          <w:ilvl w:val="0"/>
          <w:numId w:val="13"/>
        </w:numPr>
        <w:rPr>
          <w:rFonts w:eastAsiaTheme="minorEastAsia"/>
        </w:rPr>
      </w:pPr>
      <w:r w:rsidRPr="315E1443">
        <w:rPr>
          <w:rFonts w:ascii="Calibri" w:eastAsia="Calibri" w:hAnsi="Calibri" w:cs="Calibri"/>
        </w:rPr>
        <w:t>Non-alcoholic beverages and food must be provided</w:t>
      </w:r>
    </w:p>
    <w:p w14:paraId="2BB6EBAD" w14:textId="010DF9FE" w:rsidR="3B965773" w:rsidRDefault="3B965773" w:rsidP="315E1443">
      <w:pPr>
        <w:pStyle w:val="ListParagraph"/>
        <w:numPr>
          <w:ilvl w:val="0"/>
          <w:numId w:val="13"/>
        </w:numPr>
        <w:rPr>
          <w:rFonts w:eastAsiaTheme="minorEastAsia"/>
        </w:rPr>
      </w:pPr>
      <w:r w:rsidRPr="315E1443">
        <w:rPr>
          <w:rFonts w:ascii="Calibri" w:eastAsia="Calibri" w:hAnsi="Calibri" w:cs="Calibri"/>
        </w:rPr>
        <w:t>A guest roster is required</w:t>
      </w:r>
    </w:p>
    <w:p w14:paraId="0120A972" w14:textId="2ECE3B68" w:rsidR="3B965773" w:rsidRDefault="3B965773" w:rsidP="315E1443">
      <w:pPr>
        <w:pStyle w:val="ListParagraph"/>
        <w:numPr>
          <w:ilvl w:val="0"/>
          <w:numId w:val="13"/>
        </w:numPr>
        <w:rPr>
          <w:rFonts w:eastAsiaTheme="minorEastAsia"/>
        </w:rPr>
      </w:pPr>
      <w:r w:rsidRPr="315E1443">
        <w:rPr>
          <w:rFonts w:ascii="Calibri" w:eastAsia="Calibri" w:hAnsi="Calibri" w:cs="Calibri"/>
        </w:rPr>
        <w:t>Sponsors are responsible for all recycling and cleanup outside your area</w:t>
      </w:r>
    </w:p>
    <w:p w14:paraId="72CD2794" w14:textId="0EDFC719" w:rsidR="3B965773" w:rsidRDefault="3B965773" w:rsidP="315E1443">
      <w:pPr>
        <w:pStyle w:val="ListParagraph"/>
        <w:numPr>
          <w:ilvl w:val="0"/>
          <w:numId w:val="13"/>
        </w:numPr>
        <w:rPr>
          <w:rFonts w:eastAsiaTheme="minorEastAsia"/>
        </w:rPr>
      </w:pPr>
      <w:r w:rsidRPr="315E1443">
        <w:rPr>
          <w:rFonts w:ascii="Calibri" w:eastAsia="Calibri" w:hAnsi="Calibri" w:cs="Calibri"/>
        </w:rPr>
        <w:t>Sponsors are responsible for all guests</w:t>
      </w:r>
    </w:p>
    <w:p w14:paraId="3ED14FF6" w14:textId="59C9A64A" w:rsidR="3B965773" w:rsidRPr="00E568C1" w:rsidRDefault="3B965773" w:rsidP="133CAC32">
      <w:pPr>
        <w:spacing w:line="257" w:lineRule="auto"/>
        <w:rPr>
          <w:rFonts w:ascii="Calibri" w:eastAsia="Calibri" w:hAnsi="Calibri" w:cs="Calibri"/>
          <w:b/>
          <w:bCs/>
        </w:rPr>
      </w:pPr>
      <w:r w:rsidRPr="00E568C1">
        <w:rPr>
          <w:rFonts w:ascii="Calibri" w:eastAsia="Calibri" w:hAnsi="Calibri" w:cs="Calibri"/>
          <w:b/>
          <w:bCs/>
        </w:rPr>
        <w:t>GREAT H</w:t>
      </w:r>
      <w:r w:rsidR="61C6E8D1" w:rsidRPr="00E568C1">
        <w:rPr>
          <w:rFonts w:ascii="Calibri" w:eastAsia="Calibri" w:hAnsi="Calibri" w:cs="Calibri"/>
          <w:b/>
          <w:bCs/>
        </w:rPr>
        <w:t>ousing</w:t>
      </w:r>
    </w:p>
    <w:p w14:paraId="0D9E58FC" w14:textId="71E69467" w:rsidR="3B965773" w:rsidRDefault="3B965773" w:rsidP="315E1443">
      <w:pPr>
        <w:spacing w:line="257" w:lineRule="auto"/>
      </w:pPr>
      <w:r w:rsidRPr="3DEBF84F">
        <w:rPr>
          <w:rFonts w:ascii="Calibri" w:eastAsia="Calibri" w:hAnsi="Calibri" w:cs="Calibri"/>
        </w:rPr>
        <w:t>Students living in GREAT H</w:t>
      </w:r>
      <w:r w:rsidR="54D717A8" w:rsidRPr="3DEBF84F">
        <w:rPr>
          <w:rFonts w:ascii="Calibri" w:eastAsia="Calibri" w:hAnsi="Calibri" w:cs="Calibri"/>
        </w:rPr>
        <w:t>ousing</w:t>
      </w:r>
      <w:r w:rsidRPr="3DEBF84F">
        <w:rPr>
          <w:rFonts w:ascii="Calibri" w:eastAsia="Calibri" w:hAnsi="Calibri" w:cs="Calibri"/>
        </w:rPr>
        <w:t xml:space="preserve"> are members of the first-year, sophomore, junior and senior classes who wish to live in </w:t>
      </w:r>
      <w:r w:rsidRPr="3DEBF84F">
        <w:rPr>
          <w:rFonts w:ascii="Calibri" w:eastAsia="Calibri" w:hAnsi="Calibri" w:cs="Calibri"/>
          <w:i/>
          <w:iCs/>
        </w:rPr>
        <w:t>alcohol and drug free environments</w:t>
      </w:r>
      <w:r w:rsidRPr="3DEBF84F">
        <w:rPr>
          <w:rFonts w:ascii="Calibri" w:eastAsia="Calibri" w:hAnsi="Calibri" w:cs="Calibri"/>
        </w:rPr>
        <w:t xml:space="preserve"> governed first by an individual’s commitment to the program and secondly by the GREAT H</w:t>
      </w:r>
      <w:r w:rsidR="66369B53" w:rsidRPr="3DEBF84F">
        <w:rPr>
          <w:rFonts w:ascii="Calibri" w:eastAsia="Calibri" w:hAnsi="Calibri" w:cs="Calibri"/>
        </w:rPr>
        <w:t>ousing</w:t>
      </w:r>
      <w:r w:rsidRPr="3DEBF84F">
        <w:rPr>
          <w:rFonts w:ascii="Calibri" w:eastAsia="Calibri" w:hAnsi="Calibri" w:cs="Calibri"/>
        </w:rPr>
        <w:t xml:space="preserve"> L</w:t>
      </w:r>
      <w:r w:rsidR="386F7224" w:rsidRPr="3DEBF84F">
        <w:rPr>
          <w:rFonts w:ascii="Calibri" w:eastAsia="Calibri" w:hAnsi="Calibri" w:cs="Calibri"/>
        </w:rPr>
        <w:t>iving</w:t>
      </w:r>
      <w:r w:rsidRPr="3DEBF84F">
        <w:rPr>
          <w:rFonts w:ascii="Calibri" w:eastAsia="Calibri" w:hAnsi="Calibri" w:cs="Calibri"/>
        </w:rPr>
        <w:t xml:space="preserve"> C</w:t>
      </w:r>
      <w:r w:rsidR="31B62164" w:rsidRPr="3DEBF84F">
        <w:rPr>
          <w:rFonts w:ascii="Calibri" w:eastAsia="Calibri" w:hAnsi="Calibri" w:cs="Calibri"/>
        </w:rPr>
        <w:t xml:space="preserve">ontract. </w:t>
      </w:r>
      <w:r w:rsidRPr="3DEBF84F">
        <w:rPr>
          <w:rFonts w:ascii="Calibri" w:eastAsia="Calibri" w:hAnsi="Calibri" w:cs="Calibri"/>
        </w:rPr>
        <w:t xml:space="preserve"> Students choosing to live in GREAT H</w:t>
      </w:r>
      <w:r w:rsidR="34298A41" w:rsidRPr="3DEBF84F">
        <w:rPr>
          <w:rFonts w:ascii="Calibri" w:eastAsia="Calibri" w:hAnsi="Calibri" w:cs="Calibri"/>
        </w:rPr>
        <w:t>ousing</w:t>
      </w:r>
      <w:r w:rsidRPr="3DEBF84F">
        <w:rPr>
          <w:rFonts w:ascii="Calibri" w:eastAsia="Calibri" w:hAnsi="Calibri" w:cs="Calibri"/>
        </w:rPr>
        <w:t xml:space="preserve"> are agreeing to live a lifestyle that does not allow alcohol and/or other drugs to negatively affect the community of which they are a valuable member. </w:t>
      </w:r>
    </w:p>
    <w:p w14:paraId="686EC808" w14:textId="33527694" w:rsidR="3B965773" w:rsidRDefault="3B965773" w:rsidP="5D72F7B4">
      <w:pPr>
        <w:spacing w:line="257" w:lineRule="auto"/>
        <w:rPr>
          <w:rFonts w:ascii="Calibri" w:eastAsia="Calibri" w:hAnsi="Calibri" w:cs="Calibri"/>
        </w:rPr>
      </w:pPr>
      <w:r w:rsidRPr="63051054">
        <w:rPr>
          <w:rFonts w:ascii="Calibri" w:eastAsia="Calibri" w:hAnsi="Calibri" w:cs="Calibri"/>
        </w:rPr>
        <w:t xml:space="preserve">As such, students will recognize and affirm that choice in their daily actions by signing a contract with their community, and the </w:t>
      </w:r>
      <w:r w:rsidR="52E6C61A" w:rsidRPr="63051054">
        <w:rPr>
          <w:rFonts w:ascii="Calibri" w:eastAsia="Calibri" w:hAnsi="Calibri" w:cs="Calibri"/>
        </w:rPr>
        <w:t>C</w:t>
      </w:r>
      <w:r w:rsidRPr="63051054">
        <w:rPr>
          <w:rFonts w:ascii="Calibri" w:eastAsia="Calibri" w:hAnsi="Calibri" w:cs="Calibri"/>
        </w:rPr>
        <w:t>ollege, to uphold the ideals of the GREAT H</w:t>
      </w:r>
      <w:r w:rsidR="28B97C4B" w:rsidRPr="63051054">
        <w:rPr>
          <w:rFonts w:ascii="Calibri" w:eastAsia="Calibri" w:hAnsi="Calibri" w:cs="Calibri"/>
        </w:rPr>
        <w:t>ousing</w:t>
      </w:r>
      <w:r w:rsidRPr="63051054">
        <w:rPr>
          <w:rFonts w:ascii="Calibri" w:eastAsia="Calibri" w:hAnsi="Calibri" w:cs="Calibri"/>
        </w:rPr>
        <w:t xml:space="preserve"> P</w:t>
      </w:r>
      <w:r w:rsidR="143D6C3E" w:rsidRPr="63051054">
        <w:rPr>
          <w:rFonts w:ascii="Calibri" w:eastAsia="Calibri" w:hAnsi="Calibri" w:cs="Calibri"/>
        </w:rPr>
        <w:t>rogram</w:t>
      </w:r>
      <w:r w:rsidRPr="63051054">
        <w:rPr>
          <w:rFonts w:ascii="Calibri" w:eastAsia="Calibri" w:hAnsi="Calibri" w:cs="Calibri"/>
        </w:rPr>
        <w:t>.  The purpose of such a program is to provide students with a comfortable and safe living environment free from the pressures associated with alcohol and other drugs.</w:t>
      </w:r>
    </w:p>
    <w:p w14:paraId="34C0A717" w14:textId="623A1E40" w:rsidR="3B965773" w:rsidRDefault="3B965773" w:rsidP="315E1443">
      <w:pPr>
        <w:spacing w:line="257" w:lineRule="auto"/>
      </w:pPr>
      <w:r w:rsidRPr="5D72F7B4">
        <w:rPr>
          <w:rFonts w:ascii="Calibri" w:eastAsia="Calibri" w:hAnsi="Calibri" w:cs="Calibri"/>
        </w:rPr>
        <w:t>The following contract is based on an honor code with oneself.  It is the responsibility of the individual to uphold the contract, followed by the members of the community/floor/suite, and finally assisted by the Residence Life Staff.</w:t>
      </w:r>
    </w:p>
    <w:p w14:paraId="794E7132" w14:textId="6DE8FD55" w:rsidR="3B965773" w:rsidRDefault="3B965773" w:rsidP="3DEBF84F">
      <w:pPr>
        <w:spacing w:line="257" w:lineRule="auto"/>
        <w:ind w:firstLine="720"/>
      </w:pPr>
      <w:r w:rsidRPr="3DEBF84F">
        <w:rPr>
          <w:rFonts w:ascii="Calibri" w:eastAsia="Calibri" w:hAnsi="Calibri" w:cs="Calibri"/>
        </w:rPr>
        <w:t>By choosing to live in the GREAT H</w:t>
      </w:r>
      <w:r w:rsidR="6C14DF5A" w:rsidRPr="3DEBF84F">
        <w:rPr>
          <w:rFonts w:ascii="Calibri" w:eastAsia="Calibri" w:hAnsi="Calibri" w:cs="Calibri"/>
        </w:rPr>
        <w:t>ousing</w:t>
      </w:r>
      <w:r w:rsidRPr="3DEBF84F">
        <w:rPr>
          <w:rFonts w:ascii="Calibri" w:eastAsia="Calibri" w:hAnsi="Calibri" w:cs="Calibri"/>
        </w:rPr>
        <w:t xml:space="preserve"> P</w:t>
      </w:r>
      <w:r w:rsidR="79B2EE2D" w:rsidRPr="3DEBF84F">
        <w:rPr>
          <w:rFonts w:ascii="Calibri" w:eastAsia="Calibri" w:hAnsi="Calibri" w:cs="Calibri"/>
        </w:rPr>
        <w:t>rogram</w:t>
      </w:r>
      <w:r w:rsidRPr="3DEBF84F">
        <w:rPr>
          <w:rFonts w:ascii="Calibri" w:eastAsia="Calibri" w:hAnsi="Calibri" w:cs="Calibri"/>
        </w:rPr>
        <w:t>, I agree to the following:</w:t>
      </w:r>
    </w:p>
    <w:p w14:paraId="5171E070" w14:textId="753CF5C9" w:rsidR="3B965773" w:rsidRDefault="3B965773" w:rsidP="5D72F7B4">
      <w:pPr>
        <w:pStyle w:val="ListParagraph"/>
        <w:numPr>
          <w:ilvl w:val="0"/>
          <w:numId w:val="12"/>
        </w:numPr>
        <w:rPr>
          <w:rFonts w:eastAsiaTheme="minorEastAsia"/>
        </w:rPr>
      </w:pPr>
      <w:r w:rsidRPr="63051054">
        <w:rPr>
          <w:rFonts w:ascii="Calibri" w:eastAsia="Calibri" w:hAnsi="Calibri" w:cs="Calibri"/>
        </w:rPr>
        <w:t>I recognize that I am a valuable resource for the GREAT H</w:t>
      </w:r>
      <w:r w:rsidR="68B2F4AF" w:rsidRPr="63051054">
        <w:rPr>
          <w:rFonts w:ascii="Calibri" w:eastAsia="Calibri" w:hAnsi="Calibri" w:cs="Calibri"/>
        </w:rPr>
        <w:t>ousing</w:t>
      </w:r>
      <w:r w:rsidRPr="63051054">
        <w:rPr>
          <w:rFonts w:ascii="Calibri" w:eastAsia="Calibri" w:hAnsi="Calibri" w:cs="Calibri"/>
        </w:rPr>
        <w:t xml:space="preserve"> P</w:t>
      </w:r>
      <w:r w:rsidR="7B205821" w:rsidRPr="63051054">
        <w:rPr>
          <w:rFonts w:ascii="Calibri" w:eastAsia="Calibri" w:hAnsi="Calibri" w:cs="Calibri"/>
        </w:rPr>
        <w:t>rogram</w:t>
      </w:r>
      <w:r w:rsidR="14692B8C" w:rsidRPr="63051054">
        <w:rPr>
          <w:rFonts w:ascii="Calibri" w:eastAsia="Calibri" w:hAnsi="Calibri" w:cs="Calibri"/>
        </w:rPr>
        <w:t>,</w:t>
      </w:r>
      <w:r w:rsidRPr="63051054">
        <w:rPr>
          <w:rFonts w:ascii="Calibri" w:eastAsia="Calibri" w:hAnsi="Calibri" w:cs="Calibri"/>
        </w:rPr>
        <w:t xml:space="preserve"> and I will donate my time and talents by participating in at least one </w:t>
      </w:r>
      <w:r w:rsidR="076710BF" w:rsidRPr="63051054">
        <w:rPr>
          <w:rFonts w:ascii="Calibri" w:eastAsia="Calibri" w:hAnsi="Calibri" w:cs="Calibri"/>
        </w:rPr>
        <w:t xml:space="preserve">GREAT </w:t>
      </w:r>
      <w:r w:rsidRPr="63051054">
        <w:rPr>
          <w:rFonts w:ascii="Calibri" w:eastAsia="Calibri" w:hAnsi="Calibri" w:cs="Calibri"/>
        </w:rPr>
        <w:t>H</w:t>
      </w:r>
      <w:r w:rsidR="5CFC98A1" w:rsidRPr="63051054">
        <w:rPr>
          <w:rFonts w:ascii="Calibri" w:eastAsia="Calibri" w:hAnsi="Calibri" w:cs="Calibri"/>
        </w:rPr>
        <w:t>ousing</w:t>
      </w:r>
      <w:r w:rsidRPr="63051054">
        <w:rPr>
          <w:rFonts w:ascii="Calibri" w:eastAsia="Calibri" w:hAnsi="Calibri" w:cs="Calibri"/>
        </w:rPr>
        <w:t xml:space="preserve"> P</w:t>
      </w:r>
      <w:r w:rsidR="2D522C99" w:rsidRPr="63051054">
        <w:rPr>
          <w:rFonts w:ascii="Calibri" w:eastAsia="Calibri" w:hAnsi="Calibri" w:cs="Calibri"/>
        </w:rPr>
        <w:t>rogram</w:t>
      </w:r>
      <w:r w:rsidRPr="63051054">
        <w:rPr>
          <w:rFonts w:ascii="Calibri" w:eastAsia="Calibri" w:hAnsi="Calibri" w:cs="Calibri"/>
        </w:rPr>
        <w:t xml:space="preserve"> C</w:t>
      </w:r>
      <w:r w:rsidR="749B19B6" w:rsidRPr="63051054">
        <w:rPr>
          <w:rFonts w:ascii="Calibri" w:eastAsia="Calibri" w:hAnsi="Calibri" w:cs="Calibri"/>
        </w:rPr>
        <w:t>ommittee</w:t>
      </w:r>
      <w:r w:rsidRPr="63051054">
        <w:rPr>
          <w:rFonts w:ascii="Calibri" w:eastAsia="Calibri" w:hAnsi="Calibri" w:cs="Calibri"/>
        </w:rPr>
        <w:t>.</w:t>
      </w:r>
    </w:p>
    <w:p w14:paraId="4665B503" w14:textId="0AAFB55F" w:rsidR="3B965773" w:rsidRDefault="3B965773" w:rsidP="5D72F7B4">
      <w:pPr>
        <w:pStyle w:val="ListParagraph"/>
        <w:numPr>
          <w:ilvl w:val="0"/>
          <w:numId w:val="12"/>
        </w:numPr>
        <w:rPr>
          <w:rFonts w:eastAsiaTheme="minorEastAsia"/>
        </w:rPr>
      </w:pPr>
      <w:r w:rsidRPr="5D72F7B4">
        <w:rPr>
          <w:rFonts w:ascii="Calibri" w:eastAsia="Calibri" w:hAnsi="Calibri" w:cs="Calibri"/>
        </w:rPr>
        <w:t>I will not use any drugs or alcohol in the GREAT H</w:t>
      </w:r>
      <w:r w:rsidR="0060AF7C" w:rsidRPr="5D72F7B4">
        <w:rPr>
          <w:rFonts w:ascii="Calibri" w:eastAsia="Calibri" w:hAnsi="Calibri" w:cs="Calibri"/>
        </w:rPr>
        <w:t>ousing</w:t>
      </w:r>
      <w:r w:rsidRPr="5D72F7B4">
        <w:rPr>
          <w:rFonts w:ascii="Calibri" w:eastAsia="Calibri" w:hAnsi="Calibri" w:cs="Calibri"/>
        </w:rPr>
        <w:t xml:space="preserve"> P</w:t>
      </w:r>
      <w:r w:rsidR="1F7DA7E2" w:rsidRPr="5D72F7B4">
        <w:rPr>
          <w:rFonts w:ascii="Calibri" w:eastAsia="Calibri" w:hAnsi="Calibri" w:cs="Calibri"/>
        </w:rPr>
        <w:t>rogram</w:t>
      </w:r>
      <w:r w:rsidRPr="5D72F7B4">
        <w:rPr>
          <w:rFonts w:ascii="Calibri" w:eastAsia="Calibri" w:hAnsi="Calibri" w:cs="Calibri"/>
        </w:rPr>
        <w:t xml:space="preserve"> or living areas.  I will not bring any alcohol or other drugs into the GREAT H</w:t>
      </w:r>
      <w:r w:rsidR="7F176A18" w:rsidRPr="5D72F7B4">
        <w:rPr>
          <w:rFonts w:ascii="Calibri" w:eastAsia="Calibri" w:hAnsi="Calibri" w:cs="Calibri"/>
        </w:rPr>
        <w:t>ousing</w:t>
      </w:r>
      <w:r w:rsidRPr="5D72F7B4">
        <w:rPr>
          <w:rFonts w:ascii="Calibri" w:eastAsia="Calibri" w:hAnsi="Calibri" w:cs="Calibri"/>
        </w:rPr>
        <w:t xml:space="preserve"> living areas.  </w:t>
      </w:r>
    </w:p>
    <w:p w14:paraId="2747D976" w14:textId="5E96A2F2" w:rsidR="3B965773" w:rsidRDefault="3B965773" w:rsidP="5D72F7B4">
      <w:pPr>
        <w:pStyle w:val="ListParagraph"/>
        <w:numPr>
          <w:ilvl w:val="0"/>
          <w:numId w:val="12"/>
        </w:numPr>
        <w:rPr>
          <w:rFonts w:eastAsiaTheme="minorEastAsia"/>
        </w:rPr>
      </w:pPr>
      <w:r w:rsidRPr="5D72F7B4">
        <w:rPr>
          <w:rFonts w:ascii="Calibri" w:eastAsia="Calibri" w:hAnsi="Calibri" w:cs="Calibri"/>
        </w:rPr>
        <w:t>If I choose to use alcohol outside of the GREAT H</w:t>
      </w:r>
      <w:r w:rsidR="0354D5F1" w:rsidRPr="5D72F7B4">
        <w:rPr>
          <w:rFonts w:ascii="Calibri" w:eastAsia="Calibri" w:hAnsi="Calibri" w:cs="Calibri"/>
        </w:rPr>
        <w:t>ousing</w:t>
      </w:r>
      <w:r w:rsidRPr="5D72F7B4">
        <w:rPr>
          <w:rFonts w:ascii="Calibri" w:eastAsia="Calibri" w:hAnsi="Calibri" w:cs="Calibri"/>
        </w:rPr>
        <w:t xml:space="preserve"> P</w:t>
      </w:r>
      <w:r w:rsidR="1ACA69C5" w:rsidRPr="5D72F7B4">
        <w:rPr>
          <w:rFonts w:ascii="Calibri" w:eastAsia="Calibri" w:hAnsi="Calibri" w:cs="Calibri"/>
        </w:rPr>
        <w:t>rogram</w:t>
      </w:r>
      <w:r w:rsidRPr="5D72F7B4">
        <w:rPr>
          <w:rFonts w:ascii="Calibri" w:eastAsia="Calibri" w:hAnsi="Calibri" w:cs="Calibri"/>
        </w:rPr>
        <w:t>, I will not enter GREAT H</w:t>
      </w:r>
      <w:r w:rsidR="562B6ED1" w:rsidRPr="5D72F7B4">
        <w:rPr>
          <w:rFonts w:ascii="Calibri" w:eastAsia="Calibri" w:hAnsi="Calibri" w:cs="Calibri"/>
        </w:rPr>
        <w:t>ousing</w:t>
      </w:r>
      <w:r w:rsidRPr="5D72F7B4">
        <w:rPr>
          <w:rFonts w:ascii="Calibri" w:eastAsia="Calibri" w:hAnsi="Calibri" w:cs="Calibri"/>
        </w:rPr>
        <w:t xml:space="preserve"> if my behaviors may give rise to negative effects (including, but not limited to fighting, vomiting, noise, damage, etc.) within my community.</w:t>
      </w:r>
    </w:p>
    <w:p w14:paraId="237E36AC" w14:textId="78F96907" w:rsidR="3B965773" w:rsidRDefault="3B965773" w:rsidP="5D72F7B4">
      <w:pPr>
        <w:pStyle w:val="ListParagraph"/>
        <w:numPr>
          <w:ilvl w:val="0"/>
          <w:numId w:val="12"/>
        </w:numPr>
        <w:rPr>
          <w:rFonts w:eastAsiaTheme="minorEastAsia"/>
        </w:rPr>
      </w:pPr>
      <w:r w:rsidRPr="5D72F7B4">
        <w:rPr>
          <w:rFonts w:ascii="Calibri" w:eastAsia="Calibri" w:hAnsi="Calibri" w:cs="Calibri"/>
        </w:rPr>
        <w:t>I am responsible for my guests.  I will ensure that they abide by the GREAT H</w:t>
      </w:r>
      <w:r w:rsidR="704B13D3" w:rsidRPr="5D72F7B4">
        <w:rPr>
          <w:rFonts w:ascii="Calibri" w:eastAsia="Calibri" w:hAnsi="Calibri" w:cs="Calibri"/>
        </w:rPr>
        <w:t>ousing</w:t>
      </w:r>
      <w:r w:rsidRPr="5D72F7B4">
        <w:rPr>
          <w:rFonts w:ascii="Calibri" w:eastAsia="Calibri" w:hAnsi="Calibri" w:cs="Calibri"/>
        </w:rPr>
        <w:t xml:space="preserve"> </w:t>
      </w:r>
      <w:r w:rsidR="0F087DD0" w:rsidRPr="5D72F7B4">
        <w:rPr>
          <w:rFonts w:ascii="Calibri" w:eastAsia="Calibri" w:hAnsi="Calibri" w:cs="Calibri"/>
        </w:rPr>
        <w:t>Program’s</w:t>
      </w:r>
      <w:r w:rsidRPr="5D72F7B4">
        <w:rPr>
          <w:rFonts w:ascii="Calibri" w:eastAsia="Calibri" w:hAnsi="Calibri" w:cs="Calibri"/>
        </w:rPr>
        <w:t xml:space="preserve"> L</w:t>
      </w:r>
      <w:r w:rsidR="1094521D" w:rsidRPr="5D72F7B4">
        <w:rPr>
          <w:rFonts w:ascii="Calibri" w:eastAsia="Calibri" w:hAnsi="Calibri" w:cs="Calibri"/>
        </w:rPr>
        <w:t>iving</w:t>
      </w:r>
      <w:r w:rsidRPr="5D72F7B4">
        <w:rPr>
          <w:rFonts w:ascii="Calibri" w:eastAsia="Calibri" w:hAnsi="Calibri" w:cs="Calibri"/>
        </w:rPr>
        <w:t xml:space="preserve"> C</w:t>
      </w:r>
      <w:r w:rsidR="28D38A67" w:rsidRPr="5D72F7B4">
        <w:rPr>
          <w:rFonts w:ascii="Calibri" w:eastAsia="Calibri" w:hAnsi="Calibri" w:cs="Calibri"/>
        </w:rPr>
        <w:t>ontract</w:t>
      </w:r>
      <w:r w:rsidRPr="5D72F7B4">
        <w:rPr>
          <w:rFonts w:ascii="Calibri" w:eastAsia="Calibri" w:hAnsi="Calibri" w:cs="Calibri"/>
        </w:rPr>
        <w:t>, and I understand that I will be held accountable for their actions.</w:t>
      </w:r>
    </w:p>
    <w:p w14:paraId="262683CC" w14:textId="27DBB36C" w:rsidR="3B965773" w:rsidRDefault="3B965773" w:rsidP="5D72F7B4">
      <w:pPr>
        <w:pStyle w:val="ListParagraph"/>
        <w:numPr>
          <w:ilvl w:val="0"/>
          <w:numId w:val="12"/>
        </w:numPr>
        <w:rPr>
          <w:rFonts w:eastAsiaTheme="minorEastAsia"/>
        </w:rPr>
      </w:pPr>
      <w:r w:rsidRPr="62ECD93B">
        <w:rPr>
          <w:rFonts w:ascii="Calibri" w:eastAsia="Calibri" w:hAnsi="Calibri" w:cs="Calibri"/>
        </w:rPr>
        <w:t>I understand that floor/hall meetings and floor/hall programs are important to successful community interaction and development, and I agree to be a regular part of this community. Furthermore</w:t>
      </w:r>
      <w:r w:rsidR="01C57F59" w:rsidRPr="62ECD93B">
        <w:rPr>
          <w:rFonts w:ascii="Calibri" w:eastAsia="Calibri" w:hAnsi="Calibri" w:cs="Calibri"/>
        </w:rPr>
        <w:t>,</w:t>
      </w:r>
      <w:r w:rsidRPr="62ECD93B">
        <w:rPr>
          <w:rFonts w:ascii="Calibri" w:eastAsia="Calibri" w:hAnsi="Calibri" w:cs="Calibri"/>
        </w:rPr>
        <w:t xml:space="preserve"> I will </w:t>
      </w:r>
      <w:r w:rsidR="313C7058" w:rsidRPr="62ECD93B">
        <w:rPr>
          <w:rFonts w:ascii="Calibri" w:eastAsia="Calibri" w:hAnsi="Calibri" w:cs="Calibri"/>
        </w:rPr>
        <w:t xml:space="preserve">assist in organizing ONE social/educational program a </w:t>
      </w:r>
      <w:r w:rsidR="729A7F21" w:rsidRPr="62ECD93B">
        <w:rPr>
          <w:rFonts w:ascii="Calibri" w:eastAsia="Calibri" w:hAnsi="Calibri" w:cs="Calibri"/>
        </w:rPr>
        <w:t>semester</w:t>
      </w:r>
      <w:r w:rsidR="313C7058" w:rsidRPr="62ECD93B">
        <w:rPr>
          <w:rFonts w:ascii="Calibri" w:eastAsia="Calibri" w:hAnsi="Calibri" w:cs="Calibri"/>
        </w:rPr>
        <w:t xml:space="preserve"> </w:t>
      </w:r>
      <w:r w:rsidRPr="62ECD93B">
        <w:rPr>
          <w:rFonts w:ascii="Calibri" w:eastAsia="Calibri" w:hAnsi="Calibri" w:cs="Calibri"/>
        </w:rPr>
        <w:t xml:space="preserve">in conjunction with my floor or suite and the support of the Residential Life </w:t>
      </w:r>
      <w:r w:rsidR="60D515F2" w:rsidRPr="62ECD93B">
        <w:rPr>
          <w:rFonts w:ascii="Calibri" w:eastAsia="Calibri" w:hAnsi="Calibri" w:cs="Calibri"/>
        </w:rPr>
        <w:t>Staff.</w:t>
      </w:r>
      <w:r w:rsidRPr="62ECD93B">
        <w:rPr>
          <w:rFonts w:ascii="Calibri" w:eastAsia="Calibri" w:hAnsi="Calibri" w:cs="Calibri"/>
        </w:rPr>
        <w:t xml:space="preserve"> Not doing so may jeopardize my ability to remain in the GREAT H</w:t>
      </w:r>
      <w:r w:rsidR="7E9F419F" w:rsidRPr="62ECD93B">
        <w:rPr>
          <w:rFonts w:ascii="Calibri" w:eastAsia="Calibri" w:hAnsi="Calibri" w:cs="Calibri"/>
        </w:rPr>
        <w:t>ousing</w:t>
      </w:r>
      <w:r w:rsidRPr="62ECD93B">
        <w:rPr>
          <w:rFonts w:ascii="Calibri" w:eastAsia="Calibri" w:hAnsi="Calibri" w:cs="Calibri"/>
        </w:rPr>
        <w:t xml:space="preserve"> P</w:t>
      </w:r>
      <w:r w:rsidR="47F6D0F0" w:rsidRPr="62ECD93B">
        <w:rPr>
          <w:rFonts w:ascii="Calibri" w:eastAsia="Calibri" w:hAnsi="Calibri" w:cs="Calibri"/>
        </w:rPr>
        <w:t>rogram</w:t>
      </w:r>
      <w:r w:rsidRPr="62ECD93B">
        <w:rPr>
          <w:rFonts w:ascii="Calibri" w:eastAsia="Calibri" w:hAnsi="Calibri" w:cs="Calibri"/>
        </w:rPr>
        <w:t>.</w:t>
      </w:r>
    </w:p>
    <w:p w14:paraId="2D877C98" w14:textId="7A541581" w:rsidR="3B965773" w:rsidRDefault="3B965773" w:rsidP="5D72F7B4">
      <w:pPr>
        <w:pStyle w:val="ListParagraph"/>
        <w:numPr>
          <w:ilvl w:val="0"/>
          <w:numId w:val="12"/>
        </w:numPr>
        <w:rPr>
          <w:rFonts w:eastAsiaTheme="minorEastAsia"/>
        </w:rPr>
      </w:pPr>
      <w:r w:rsidRPr="63051054">
        <w:rPr>
          <w:rFonts w:ascii="Calibri" w:eastAsia="Calibri" w:hAnsi="Calibri" w:cs="Calibri"/>
        </w:rPr>
        <w:lastRenderedPageBreak/>
        <w:t>As a member of the GREAT H</w:t>
      </w:r>
      <w:r w:rsidR="64F2E3D1" w:rsidRPr="63051054">
        <w:rPr>
          <w:rFonts w:ascii="Calibri" w:eastAsia="Calibri" w:hAnsi="Calibri" w:cs="Calibri"/>
        </w:rPr>
        <w:t>ousing</w:t>
      </w:r>
      <w:r w:rsidRPr="63051054">
        <w:rPr>
          <w:rFonts w:ascii="Calibri" w:eastAsia="Calibri" w:hAnsi="Calibri" w:cs="Calibri"/>
        </w:rPr>
        <w:t xml:space="preserve"> </w:t>
      </w:r>
      <w:r w:rsidR="33D9BCC8" w:rsidRPr="63051054">
        <w:rPr>
          <w:rFonts w:ascii="Calibri" w:eastAsia="Calibri" w:hAnsi="Calibri" w:cs="Calibri"/>
        </w:rPr>
        <w:t>Program,</w:t>
      </w:r>
      <w:r w:rsidRPr="63051054">
        <w:rPr>
          <w:rFonts w:ascii="Calibri" w:eastAsia="Calibri" w:hAnsi="Calibri" w:cs="Calibri"/>
        </w:rPr>
        <w:t xml:space="preserve"> I recognize that I have special access to the GREAT Clubhouse</w:t>
      </w:r>
      <w:r w:rsidR="206C4F48" w:rsidRPr="63051054">
        <w:rPr>
          <w:rFonts w:ascii="Calibri" w:eastAsia="Calibri" w:hAnsi="Calibri" w:cs="Calibri"/>
        </w:rPr>
        <w:t>,</w:t>
      </w:r>
      <w:r w:rsidRPr="63051054">
        <w:rPr>
          <w:rFonts w:ascii="Calibri" w:eastAsia="Calibri" w:hAnsi="Calibri" w:cs="Calibri"/>
        </w:rPr>
        <w:t xml:space="preserve"> and I will treat this space the same as the GREAT H</w:t>
      </w:r>
      <w:r w:rsidR="117946CF" w:rsidRPr="63051054">
        <w:rPr>
          <w:rFonts w:ascii="Calibri" w:eastAsia="Calibri" w:hAnsi="Calibri" w:cs="Calibri"/>
        </w:rPr>
        <w:t>ousing</w:t>
      </w:r>
      <w:r w:rsidRPr="63051054">
        <w:rPr>
          <w:rFonts w:ascii="Calibri" w:eastAsia="Calibri" w:hAnsi="Calibri" w:cs="Calibri"/>
        </w:rPr>
        <w:t xml:space="preserve"> living areas.</w:t>
      </w:r>
    </w:p>
    <w:p w14:paraId="1B59CC24" w14:textId="52255B71" w:rsidR="3B965773" w:rsidRDefault="3B965773" w:rsidP="315E1443">
      <w:pPr>
        <w:pStyle w:val="ListParagraph"/>
        <w:numPr>
          <w:ilvl w:val="0"/>
          <w:numId w:val="12"/>
        </w:numPr>
        <w:rPr>
          <w:rFonts w:eastAsiaTheme="minorEastAsia"/>
        </w:rPr>
      </w:pPr>
      <w:r w:rsidRPr="4E2BF944">
        <w:rPr>
          <w:rFonts w:ascii="Calibri" w:eastAsia="Calibri" w:hAnsi="Calibri" w:cs="Calibri"/>
        </w:rPr>
        <w:t>Additional terms of agreement may be determined by each individual community as the need arises.</w:t>
      </w:r>
    </w:p>
    <w:p w14:paraId="3197CC5A" w14:textId="0C33C1CE" w:rsidR="3B965773" w:rsidRPr="00E568C1" w:rsidRDefault="51707AA4" w:rsidP="133CAC32">
      <w:pPr>
        <w:spacing w:line="257" w:lineRule="auto"/>
        <w:rPr>
          <w:rFonts w:ascii="Calibri" w:eastAsia="Calibri" w:hAnsi="Calibri" w:cs="Calibri"/>
          <w:b/>
          <w:bCs/>
        </w:rPr>
      </w:pPr>
      <w:r w:rsidRPr="00E568C1">
        <w:rPr>
          <w:rFonts w:ascii="Calibri" w:eastAsia="Calibri" w:hAnsi="Calibri" w:cs="Calibri"/>
          <w:b/>
          <w:bCs/>
        </w:rPr>
        <w:t xml:space="preserve">Typical </w:t>
      </w:r>
      <w:r w:rsidR="3B965773" w:rsidRPr="00E568C1">
        <w:rPr>
          <w:rFonts w:ascii="Calibri" w:eastAsia="Calibri" w:hAnsi="Calibri" w:cs="Calibri"/>
          <w:b/>
          <w:bCs/>
        </w:rPr>
        <w:t>GREAT H</w:t>
      </w:r>
      <w:r w:rsidR="317354A4" w:rsidRPr="00E568C1">
        <w:rPr>
          <w:rFonts w:ascii="Calibri" w:eastAsia="Calibri" w:hAnsi="Calibri" w:cs="Calibri"/>
          <w:b/>
          <w:bCs/>
        </w:rPr>
        <w:t>ousing</w:t>
      </w:r>
      <w:r w:rsidR="3B965773" w:rsidRPr="00E568C1">
        <w:rPr>
          <w:rFonts w:ascii="Calibri" w:eastAsia="Calibri" w:hAnsi="Calibri" w:cs="Calibri"/>
          <w:b/>
          <w:bCs/>
        </w:rPr>
        <w:t xml:space="preserve"> </w:t>
      </w:r>
      <w:r w:rsidR="0949D547" w:rsidRPr="00E568C1">
        <w:rPr>
          <w:rFonts w:ascii="Calibri" w:eastAsia="Calibri" w:hAnsi="Calibri" w:cs="Calibri"/>
          <w:b/>
          <w:bCs/>
        </w:rPr>
        <w:t>Evening Offerings:</w:t>
      </w:r>
    </w:p>
    <w:p w14:paraId="3F437D8D" w14:textId="3EAE223F" w:rsidR="3B965773" w:rsidRDefault="3B965773" w:rsidP="2C492181">
      <w:pPr>
        <w:ind w:firstLine="720"/>
        <w:rPr>
          <w:rFonts w:ascii="Calibri" w:eastAsia="Calibri" w:hAnsi="Calibri" w:cs="Calibri"/>
        </w:rPr>
      </w:pPr>
      <w:r w:rsidRPr="63051054">
        <w:rPr>
          <w:rFonts w:ascii="Calibri" w:eastAsia="Calibri" w:hAnsi="Calibri" w:cs="Calibri"/>
          <w:b/>
          <w:bCs/>
        </w:rPr>
        <w:t>Tuesday</w:t>
      </w:r>
      <w:r w:rsidR="6CB440F2" w:rsidRPr="63051054">
        <w:rPr>
          <w:rFonts w:ascii="Calibri" w:eastAsia="Calibri" w:hAnsi="Calibri" w:cs="Calibri"/>
          <w:b/>
          <w:bCs/>
        </w:rPr>
        <w:t xml:space="preserve">s - </w:t>
      </w:r>
      <w:r w:rsidR="0C073B42" w:rsidRPr="63051054">
        <w:rPr>
          <w:rFonts w:ascii="Calibri" w:eastAsia="Calibri" w:hAnsi="Calibri" w:cs="Calibri"/>
          <w:b/>
          <w:bCs/>
        </w:rPr>
        <w:t>“</w:t>
      </w:r>
      <w:r w:rsidRPr="63051054">
        <w:rPr>
          <w:rFonts w:ascii="Calibri" w:eastAsia="Calibri" w:hAnsi="Calibri" w:cs="Calibri"/>
        </w:rPr>
        <w:t>Family Game Knight</w:t>
      </w:r>
      <w:r w:rsidR="093319F8" w:rsidRPr="63051054">
        <w:rPr>
          <w:rFonts w:ascii="Calibri" w:eastAsia="Calibri" w:hAnsi="Calibri" w:cs="Calibri"/>
        </w:rPr>
        <w:t>”</w:t>
      </w:r>
      <w:r w:rsidRPr="63051054">
        <w:rPr>
          <w:rFonts w:ascii="Calibri" w:eastAsia="Calibri" w:hAnsi="Calibri" w:cs="Calibri"/>
        </w:rPr>
        <w:t xml:space="preserve"> – A </w:t>
      </w:r>
      <w:r w:rsidR="58095F0A" w:rsidRPr="63051054">
        <w:rPr>
          <w:rFonts w:ascii="Calibri" w:eastAsia="Calibri" w:hAnsi="Calibri" w:cs="Calibri"/>
        </w:rPr>
        <w:t xml:space="preserve">weekly </w:t>
      </w:r>
      <w:r w:rsidRPr="63051054">
        <w:rPr>
          <w:rFonts w:ascii="Calibri" w:eastAsia="Calibri" w:hAnsi="Calibri" w:cs="Calibri"/>
        </w:rPr>
        <w:t xml:space="preserve">time to de-stress and have fun with </w:t>
      </w:r>
      <w:r w:rsidR="594D5C7E" w:rsidRPr="63051054">
        <w:rPr>
          <w:rFonts w:ascii="Calibri" w:eastAsia="Calibri" w:hAnsi="Calibri" w:cs="Calibri"/>
        </w:rPr>
        <w:t>f</w:t>
      </w:r>
      <w:r w:rsidRPr="63051054">
        <w:rPr>
          <w:rFonts w:ascii="Calibri" w:eastAsia="Calibri" w:hAnsi="Calibri" w:cs="Calibri"/>
        </w:rPr>
        <w:t>riends</w:t>
      </w:r>
    </w:p>
    <w:p w14:paraId="27ACDEF3" w14:textId="265588BA" w:rsidR="3B965773" w:rsidRDefault="3B965773" w:rsidP="2C492181">
      <w:pPr>
        <w:ind w:left="720"/>
        <w:rPr>
          <w:rFonts w:ascii="Calibri" w:eastAsia="Calibri" w:hAnsi="Calibri" w:cs="Calibri"/>
        </w:rPr>
      </w:pPr>
      <w:r w:rsidRPr="2C492181">
        <w:rPr>
          <w:rFonts w:ascii="Calibri" w:eastAsia="Calibri" w:hAnsi="Calibri" w:cs="Calibri"/>
          <w:b/>
          <w:bCs/>
        </w:rPr>
        <w:t>Wednesday</w:t>
      </w:r>
      <w:r w:rsidR="7308111B" w:rsidRPr="2C492181">
        <w:rPr>
          <w:rFonts w:ascii="Calibri" w:eastAsia="Calibri" w:hAnsi="Calibri" w:cs="Calibri"/>
          <w:b/>
          <w:bCs/>
        </w:rPr>
        <w:t xml:space="preserve"> - </w:t>
      </w:r>
      <w:r w:rsidR="5CF91240" w:rsidRPr="2C492181">
        <w:rPr>
          <w:rFonts w:ascii="Calibri" w:eastAsia="Calibri" w:hAnsi="Calibri" w:cs="Calibri"/>
        </w:rPr>
        <w:t xml:space="preserve">Wellness Wednesday </w:t>
      </w:r>
      <w:r w:rsidR="23EB08C7" w:rsidRPr="2C492181">
        <w:rPr>
          <w:rFonts w:ascii="Calibri" w:eastAsia="Calibri" w:hAnsi="Calibri" w:cs="Calibri"/>
        </w:rPr>
        <w:t>offers</w:t>
      </w:r>
      <w:r w:rsidR="5CF91240" w:rsidRPr="2C492181">
        <w:rPr>
          <w:rFonts w:ascii="Calibri" w:eastAsia="Calibri" w:hAnsi="Calibri" w:cs="Calibri"/>
        </w:rPr>
        <w:t xml:space="preserve"> a focus on mental health and </w:t>
      </w:r>
      <w:r w:rsidR="07CF1F61" w:rsidRPr="2C492181">
        <w:rPr>
          <w:rFonts w:ascii="Calibri" w:eastAsia="Calibri" w:hAnsi="Calibri" w:cs="Calibri"/>
        </w:rPr>
        <w:t>self-care</w:t>
      </w:r>
      <w:r w:rsidR="5CF91240" w:rsidRPr="2C492181">
        <w:rPr>
          <w:rFonts w:ascii="Calibri" w:eastAsia="Calibri" w:hAnsi="Calibri" w:cs="Calibri"/>
        </w:rPr>
        <w:t>.</w:t>
      </w:r>
    </w:p>
    <w:p w14:paraId="255F3AE1" w14:textId="50BAAC9B" w:rsidR="3B965773" w:rsidRDefault="3B965773" w:rsidP="2C492181">
      <w:pPr>
        <w:ind w:left="720"/>
        <w:rPr>
          <w:rFonts w:ascii="Calibri" w:eastAsia="Calibri" w:hAnsi="Calibri" w:cs="Calibri"/>
        </w:rPr>
      </w:pPr>
      <w:r w:rsidRPr="2C492181">
        <w:rPr>
          <w:rFonts w:ascii="Calibri" w:eastAsia="Calibri" w:hAnsi="Calibri" w:cs="Calibri"/>
          <w:b/>
          <w:bCs/>
        </w:rPr>
        <w:t>Thursdays</w:t>
      </w:r>
      <w:r w:rsidR="6ECB8257" w:rsidRPr="2C492181">
        <w:rPr>
          <w:rFonts w:ascii="Calibri" w:eastAsia="Calibri" w:hAnsi="Calibri" w:cs="Calibri"/>
          <w:b/>
          <w:bCs/>
        </w:rPr>
        <w:t xml:space="preserve"> - </w:t>
      </w:r>
      <w:r w:rsidR="5C0DE5CE" w:rsidRPr="2C492181">
        <w:rPr>
          <w:rFonts w:ascii="Calibri" w:eastAsia="Calibri" w:hAnsi="Calibri" w:cs="Calibri"/>
          <w:b/>
          <w:bCs/>
        </w:rPr>
        <w:t>“</w:t>
      </w:r>
      <w:r w:rsidRPr="2C492181">
        <w:rPr>
          <w:rFonts w:ascii="Calibri" w:eastAsia="Calibri" w:hAnsi="Calibri" w:cs="Calibri"/>
        </w:rPr>
        <w:t>The Gaming Club meets GREAT</w:t>
      </w:r>
      <w:r w:rsidR="6D31BEAF" w:rsidRPr="2C492181">
        <w:rPr>
          <w:rFonts w:ascii="Calibri" w:eastAsia="Calibri" w:hAnsi="Calibri" w:cs="Calibri"/>
        </w:rPr>
        <w:t>”</w:t>
      </w:r>
    </w:p>
    <w:p w14:paraId="3810F8DE" w14:textId="29795DC2" w:rsidR="3B965773" w:rsidRDefault="3B965773" w:rsidP="2C492181">
      <w:pPr>
        <w:ind w:firstLine="720"/>
        <w:rPr>
          <w:rFonts w:ascii="Calibri" w:eastAsia="Calibri" w:hAnsi="Calibri" w:cs="Calibri"/>
        </w:rPr>
      </w:pPr>
      <w:r w:rsidRPr="2C492181">
        <w:rPr>
          <w:rFonts w:ascii="Calibri" w:eastAsia="Calibri" w:hAnsi="Calibri" w:cs="Calibri"/>
          <w:b/>
          <w:bCs/>
        </w:rPr>
        <w:t>Fridays</w:t>
      </w:r>
      <w:r w:rsidR="6D51DF58" w:rsidRPr="2C492181">
        <w:rPr>
          <w:rFonts w:ascii="Calibri" w:eastAsia="Calibri" w:hAnsi="Calibri" w:cs="Calibri"/>
          <w:b/>
          <w:bCs/>
        </w:rPr>
        <w:t xml:space="preserve"> - </w:t>
      </w:r>
      <w:r w:rsidRPr="2C492181">
        <w:rPr>
          <w:rFonts w:ascii="Calibri" w:eastAsia="Calibri" w:hAnsi="Calibri" w:cs="Calibri"/>
        </w:rPr>
        <w:t>Movie Night</w:t>
      </w:r>
    </w:p>
    <w:p w14:paraId="129DD9B1" w14:textId="508C0C21" w:rsidR="3B965773" w:rsidRDefault="3B965773" w:rsidP="2C492181">
      <w:pPr>
        <w:ind w:firstLine="720"/>
        <w:rPr>
          <w:rFonts w:ascii="Calibri" w:eastAsia="Calibri" w:hAnsi="Calibri" w:cs="Calibri"/>
        </w:rPr>
      </w:pPr>
      <w:r w:rsidRPr="63051054">
        <w:rPr>
          <w:rFonts w:ascii="Calibri" w:eastAsia="Calibri" w:hAnsi="Calibri" w:cs="Calibri"/>
          <w:b/>
          <w:bCs/>
        </w:rPr>
        <w:t>Saturdays</w:t>
      </w:r>
      <w:r w:rsidR="60BC80C2" w:rsidRPr="63051054">
        <w:rPr>
          <w:rFonts w:ascii="Calibri" w:eastAsia="Calibri" w:hAnsi="Calibri" w:cs="Calibri"/>
          <w:b/>
          <w:bCs/>
        </w:rPr>
        <w:t xml:space="preserve"> - </w:t>
      </w:r>
      <w:r w:rsidRPr="63051054">
        <w:rPr>
          <w:rFonts w:ascii="Calibri" w:eastAsia="Calibri" w:hAnsi="Calibri" w:cs="Calibri"/>
        </w:rPr>
        <w:t>A variety of on</w:t>
      </w:r>
      <w:r w:rsidR="3F650882" w:rsidRPr="63051054">
        <w:rPr>
          <w:rFonts w:ascii="Calibri" w:eastAsia="Calibri" w:hAnsi="Calibri" w:cs="Calibri"/>
        </w:rPr>
        <w:t>-</w:t>
      </w:r>
      <w:r w:rsidRPr="63051054">
        <w:rPr>
          <w:rFonts w:ascii="Calibri" w:eastAsia="Calibri" w:hAnsi="Calibri" w:cs="Calibri"/>
        </w:rPr>
        <w:t xml:space="preserve"> and off</w:t>
      </w:r>
      <w:r w:rsidR="2E1379A5" w:rsidRPr="63051054">
        <w:rPr>
          <w:rFonts w:ascii="Calibri" w:eastAsia="Calibri" w:hAnsi="Calibri" w:cs="Calibri"/>
        </w:rPr>
        <w:t>-</w:t>
      </w:r>
      <w:r w:rsidRPr="63051054">
        <w:rPr>
          <w:rFonts w:ascii="Calibri" w:eastAsia="Calibri" w:hAnsi="Calibri" w:cs="Calibri"/>
        </w:rPr>
        <w:t xml:space="preserve"> campus programs.</w:t>
      </w:r>
    </w:p>
    <w:p w14:paraId="7159943D" w14:textId="30D685E2" w:rsidR="3B965773" w:rsidRDefault="423FE32D" w:rsidP="62ECD93B">
      <w:pPr>
        <w:spacing w:line="257" w:lineRule="auto"/>
        <w:rPr>
          <w:rFonts w:ascii="Calibri" w:eastAsia="Calibri" w:hAnsi="Calibri" w:cs="Calibri"/>
        </w:rPr>
      </w:pPr>
      <w:r w:rsidRPr="00E568C1">
        <w:rPr>
          <w:rFonts w:ascii="Calibri" w:eastAsia="Calibri" w:hAnsi="Calibri" w:cs="Calibri"/>
          <w:b/>
          <w:bCs/>
        </w:rPr>
        <w:t xml:space="preserve">Alcohol Edu </w:t>
      </w:r>
      <w:r w:rsidR="3A651EC2" w:rsidRPr="133CAC32">
        <w:rPr>
          <w:rFonts w:ascii="Calibri" w:eastAsia="Calibri" w:hAnsi="Calibri" w:cs="Calibri"/>
        </w:rPr>
        <w:t>is an</w:t>
      </w:r>
      <w:r w:rsidR="4C5B2225" w:rsidRPr="133CAC32">
        <w:rPr>
          <w:rFonts w:ascii="Calibri" w:eastAsia="Calibri" w:hAnsi="Calibri" w:cs="Calibri"/>
        </w:rPr>
        <w:t xml:space="preserve"> interactive online program that all incoming first year students must take before arriving on campus.  It uses the latest evidence-based prevention methods to create a highly engaging user experience, inspiring students to make healthier decisions related to alcohol and other drugs. This course includes tailored content that: </w:t>
      </w:r>
    </w:p>
    <w:p w14:paraId="2CB3B760" w14:textId="64B1CDCF" w:rsidR="3B965773" w:rsidRDefault="4C5B2225" w:rsidP="62ECD93B">
      <w:pPr>
        <w:pStyle w:val="ListParagraph"/>
        <w:numPr>
          <w:ilvl w:val="0"/>
          <w:numId w:val="15"/>
        </w:numPr>
        <w:spacing w:line="257" w:lineRule="auto"/>
        <w:rPr>
          <w:rFonts w:eastAsiaTheme="minorEastAsia"/>
        </w:rPr>
      </w:pPr>
      <w:r w:rsidRPr="62ECD93B">
        <w:rPr>
          <w:rFonts w:ascii="Calibri" w:eastAsia="Calibri" w:hAnsi="Calibri" w:cs="Calibri"/>
        </w:rPr>
        <w:t>Engage</w:t>
      </w:r>
      <w:r w:rsidR="0E12DACE" w:rsidRPr="62ECD93B">
        <w:rPr>
          <w:rFonts w:ascii="Calibri" w:eastAsia="Calibri" w:hAnsi="Calibri" w:cs="Calibri"/>
        </w:rPr>
        <w:t>s</w:t>
      </w:r>
      <w:r w:rsidRPr="62ECD93B">
        <w:rPr>
          <w:rFonts w:ascii="Calibri" w:eastAsia="Calibri" w:hAnsi="Calibri" w:cs="Calibri"/>
        </w:rPr>
        <w:t xml:space="preserve"> abstainers, light to moderate drinkers, and frequent drinkers with customized messaging</w:t>
      </w:r>
    </w:p>
    <w:p w14:paraId="7145E245" w14:textId="555CED8D" w:rsidR="3B965773" w:rsidRDefault="4C5B2225" w:rsidP="62ECD93B">
      <w:pPr>
        <w:pStyle w:val="ListParagraph"/>
        <w:numPr>
          <w:ilvl w:val="0"/>
          <w:numId w:val="15"/>
        </w:numPr>
        <w:spacing w:line="257" w:lineRule="auto"/>
        <w:rPr>
          <w:rFonts w:eastAsiaTheme="minorEastAsia"/>
        </w:rPr>
      </w:pPr>
      <w:r w:rsidRPr="2C492181">
        <w:rPr>
          <w:rFonts w:ascii="Calibri" w:eastAsia="Calibri" w:hAnsi="Calibri" w:cs="Calibri"/>
        </w:rPr>
        <w:t>Educate</w:t>
      </w:r>
      <w:r w:rsidR="5210F55D" w:rsidRPr="2C492181">
        <w:rPr>
          <w:rFonts w:ascii="Calibri" w:eastAsia="Calibri" w:hAnsi="Calibri" w:cs="Calibri"/>
        </w:rPr>
        <w:t>s</w:t>
      </w:r>
      <w:r w:rsidRPr="2C492181">
        <w:rPr>
          <w:rFonts w:ascii="Calibri" w:eastAsia="Calibri" w:hAnsi="Calibri" w:cs="Calibri"/>
        </w:rPr>
        <w:t xml:space="preserve"> students on the mental and physical </w:t>
      </w:r>
      <w:r w:rsidR="117389E4" w:rsidRPr="2C492181">
        <w:rPr>
          <w:rFonts w:ascii="Calibri" w:eastAsia="Calibri" w:hAnsi="Calibri" w:cs="Calibri"/>
        </w:rPr>
        <w:t>effects</w:t>
      </w:r>
      <w:r w:rsidRPr="2C492181">
        <w:rPr>
          <w:rFonts w:ascii="Calibri" w:eastAsia="Calibri" w:hAnsi="Calibri" w:cs="Calibri"/>
        </w:rPr>
        <w:t xml:space="preserve"> of alcohol</w:t>
      </w:r>
    </w:p>
    <w:p w14:paraId="56C50110" w14:textId="4F1531FB" w:rsidR="3B965773" w:rsidRDefault="4C5B2225" w:rsidP="62ECD93B">
      <w:pPr>
        <w:pStyle w:val="ListParagraph"/>
        <w:numPr>
          <w:ilvl w:val="0"/>
          <w:numId w:val="15"/>
        </w:numPr>
        <w:spacing w:line="257" w:lineRule="auto"/>
        <w:rPr>
          <w:rFonts w:eastAsiaTheme="minorEastAsia"/>
        </w:rPr>
      </w:pPr>
      <w:r w:rsidRPr="62ECD93B">
        <w:rPr>
          <w:rFonts w:ascii="Calibri" w:eastAsia="Calibri" w:hAnsi="Calibri" w:cs="Calibri"/>
        </w:rPr>
        <w:t>Prepare</w:t>
      </w:r>
      <w:r w:rsidR="367D5512" w:rsidRPr="62ECD93B">
        <w:rPr>
          <w:rFonts w:ascii="Calibri" w:eastAsia="Calibri" w:hAnsi="Calibri" w:cs="Calibri"/>
        </w:rPr>
        <w:t>s</w:t>
      </w:r>
      <w:r w:rsidRPr="62ECD93B">
        <w:rPr>
          <w:rFonts w:ascii="Calibri" w:eastAsia="Calibri" w:hAnsi="Calibri" w:cs="Calibri"/>
        </w:rPr>
        <w:t xml:space="preserve"> students to engage in bystander intervention</w:t>
      </w:r>
    </w:p>
    <w:p w14:paraId="01CA6C53" w14:textId="5100BE8B" w:rsidR="3B965773" w:rsidRDefault="3B965773" w:rsidP="2C492181">
      <w:pPr>
        <w:spacing w:line="257" w:lineRule="auto"/>
        <w:rPr>
          <w:rFonts w:ascii="Calibri" w:eastAsia="Calibri" w:hAnsi="Calibri" w:cs="Calibri"/>
        </w:rPr>
      </w:pPr>
      <w:r w:rsidRPr="00E568C1">
        <w:rPr>
          <w:rFonts w:ascii="Calibri" w:eastAsia="Calibri" w:hAnsi="Calibri" w:cs="Calibri"/>
          <w:b/>
          <w:bCs/>
        </w:rPr>
        <w:t xml:space="preserve">Weekly </w:t>
      </w:r>
      <w:r w:rsidR="3C29F1F4" w:rsidRPr="00E568C1">
        <w:rPr>
          <w:rFonts w:ascii="Calibri" w:eastAsia="Calibri" w:hAnsi="Calibri" w:cs="Calibri"/>
          <w:b/>
          <w:bCs/>
        </w:rPr>
        <w:t xml:space="preserve">campus-wide </w:t>
      </w:r>
      <w:r w:rsidRPr="00E568C1">
        <w:rPr>
          <w:rFonts w:ascii="Calibri" w:eastAsia="Calibri" w:hAnsi="Calibri" w:cs="Calibri"/>
          <w:b/>
          <w:bCs/>
        </w:rPr>
        <w:t>community</w:t>
      </w:r>
      <w:r w:rsidR="1E7BBEA1" w:rsidRPr="00E568C1">
        <w:rPr>
          <w:rFonts w:ascii="Calibri" w:eastAsia="Calibri" w:hAnsi="Calibri" w:cs="Calibri"/>
          <w:b/>
          <w:bCs/>
        </w:rPr>
        <w:t>-</w:t>
      </w:r>
      <w:r w:rsidRPr="00E568C1">
        <w:rPr>
          <w:rFonts w:ascii="Calibri" w:eastAsia="Calibri" w:hAnsi="Calibri" w:cs="Calibri"/>
          <w:b/>
          <w:bCs/>
        </w:rPr>
        <w:t xml:space="preserve">building </w:t>
      </w:r>
      <w:r w:rsidR="4ABD2DD3" w:rsidRPr="00E568C1">
        <w:rPr>
          <w:rFonts w:ascii="Calibri" w:eastAsia="Calibri" w:hAnsi="Calibri" w:cs="Calibri"/>
          <w:b/>
          <w:bCs/>
        </w:rPr>
        <w:t>events</w:t>
      </w:r>
      <w:r w:rsidR="4ABD2DD3" w:rsidRPr="133CAC32">
        <w:rPr>
          <w:rFonts w:ascii="Calibri" w:eastAsia="Calibri" w:hAnsi="Calibri" w:cs="Calibri"/>
        </w:rPr>
        <w:t xml:space="preserve"> are</w:t>
      </w:r>
      <w:r w:rsidRPr="133CAC32">
        <w:rPr>
          <w:rFonts w:ascii="Calibri" w:eastAsia="Calibri" w:hAnsi="Calibri" w:cs="Calibri"/>
        </w:rPr>
        <w:t xml:space="preserve"> offered every Friday and Saturday in each </w:t>
      </w:r>
      <w:r w:rsidR="314EC1A1" w:rsidRPr="133CAC32">
        <w:rPr>
          <w:rFonts w:ascii="Calibri" w:eastAsia="Calibri" w:hAnsi="Calibri" w:cs="Calibri"/>
        </w:rPr>
        <w:t xml:space="preserve">of the five </w:t>
      </w:r>
      <w:r w:rsidRPr="133CAC32">
        <w:rPr>
          <w:rFonts w:ascii="Calibri" w:eastAsia="Calibri" w:hAnsi="Calibri" w:cs="Calibri"/>
        </w:rPr>
        <w:t>residential area</w:t>
      </w:r>
      <w:r w:rsidR="2CD713D1" w:rsidRPr="133CAC32">
        <w:rPr>
          <w:rFonts w:ascii="Calibri" w:eastAsia="Calibri" w:hAnsi="Calibri" w:cs="Calibri"/>
        </w:rPr>
        <w:t>s on campus for a total</w:t>
      </w:r>
      <w:r w:rsidRPr="133CAC32">
        <w:rPr>
          <w:rFonts w:ascii="Calibri" w:eastAsia="Calibri" w:hAnsi="Calibri" w:cs="Calibri"/>
        </w:rPr>
        <w:t xml:space="preserve"> </w:t>
      </w:r>
      <w:r w:rsidR="3EE2FBD7" w:rsidRPr="133CAC32">
        <w:rPr>
          <w:rFonts w:ascii="Calibri" w:eastAsia="Calibri" w:hAnsi="Calibri" w:cs="Calibri"/>
        </w:rPr>
        <w:t xml:space="preserve">of </w:t>
      </w:r>
      <w:r w:rsidRPr="133CAC32">
        <w:rPr>
          <w:rFonts w:ascii="Calibri" w:eastAsia="Calibri" w:hAnsi="Calibri" w:cs="Calibri"/>
        </w:rPr>
        <w:t>10 programs each weekend</w:t>
      </w:r>
      <w:r w:rsidR="28441160" w:rsidRPr="133CAC32">
        <w:rPr>
          <w:rFonts w:ascii="Calibri" w:eastAsia="Calibri" w:hAnsi="Calibri" w:cs="Calibri"/>
        </w:rPr>
        <w:t xml:space="preserve"> which any student is welcome to attend, regardless of where they live on campus. The shift to focusing community-building events on the weekends was </w:t>
      </w:r>
      <w:r w:rsidR="3A1B42E7" w:rsidRPr="133CAC32">
        <w:rPr>
          <w:rFonts w:ascii="Calibri" w:eastAsia="Calibri" w:hAnsi="Calibri" w:cs="Calibri"/>
        </w:rPr>
        <w:t>instituted in 2016</w:t>
      </w:r>
      <w:r w:rsidR="4782C614" w:rsidRPr="133CAC32">
        <w:rPr>
          <w:rFonts w:ascii="Calibri" w:eastAsia="Calibri" w:hAnsi="Calibri" w:cs="Calibri"/>
        </w:rPr>
        <w:t xml:space="preserve"> as another effort to reduce alcohol use and abuse by giving students adequate access to alternative activities</w:t>
      </w:r>
      <w:r w:rsidR="3A1B42E7" w:rsidRPr="133CAC32">
        <w:rPr>
          <w:rFonts w:ascii="Calibri" w:eastAsia="Calibri" w:hAnsi="Calibri" w:cs="Calibri"/>
        </w:rPr>
        <w:t>.</w:t>
      </w:r>
    </w:p>
    <w:p w14:paraId="60E47FFB" w14:textId="5D62C90D" w:rsidR="4B0CA092" w:rsidRDefault="3A1B42E7" w:rsidP="2C492181">
      <w:pPr>
        <w:spacing w:line="257" w:lineRule="auto"/>
        <w:rPr>
          <w:rFonts w:ascii="Calibri" w:eastAsia="Calibri" w:hAnsi="Calibri" w:cs="Calibri"/>
        </w:rPr>
      </w:pPr>
      <w:r w:rsidRPr="133CAC32">
        <w:rPr>
          <w:rFonts w:ascii="Calibri" w:eastAsia="Calibri" w:hAnsi="Calibri" w:cs="Calibri"/>
        </w:rPr>
        <w:t xml:space="preserve"> </w:t>
      </w:r>
      <w:r w:rsidRPr="00E568C1">
        <w:rPr>
          <w:rFonts w:ascii="Calibri" w:eastAsia="Calibri" w:hAnsi="Calibri" w:cs="Calibri"/>
          <w:b/>
          <w:bCs/>
        </w:rPr>
        <w:t>“Wellness Wednesday</w:t>
      </w:r>
      <w:r w:rsidR="45C3B487" w:rsidRPr="00E568C1">
        <w:rPr>
          <w:rFonts w:ascii="Calibri" w:eastAsia="Calibri" w:hAnsi="Calibri" w:cs="Calibri"/>
          <w:b/>
          <w:bCs/>
        </w:rPr>
        <w:t>s</w:t>
      </w:r>
      <w:r w:rsidR="6FE4D432" w:rsidRPr="00E568C1">
        <w:rPr>
          <w:rFonts w:ascii="Calibri" w:eastAsia="Calibri" w:hAnsi="Calibri" w:cs="Calibri"/>
          <w:b/>
          <w:bCs/>
        </w:rPr>
        <w:t xml:space="preserve"> and Thoughtful Thursdays</w:t>
      </w:r>
      <w:r w:rsidRPr="00E568C1">
        <w:rPr>
          <w:rFonts w:ascii="Calibri" w:eastAsia="Calibri" w:hAnsi="Calibri" w:cs="Calibri"/>
          <w:b/>
          <w:bCs/>
        </w:rPr>
        <w:t xml:space="preserve"> </w:t>
      </w:r>
      <w:r w:rsidR="5FB0B8F0" w:rsidRPr="133CAC32">
        <w:rPr>
          <w:rFonts w:ascii="Calibri" w:eastAsia="Calibri" w:hAnsi="Calibri" w:cs="Calibri"/>
        </w:rPr>
        <w:t xml:space="preserve">are </w:t>
      </w:r>
      <w:r w:rsidR="40021B89" w:rsidRPr="133CAC32">
        <w:rPr>
          <w:rFonts w:ascii="Calibri" w:eastAsia="Calibri" w:hAnsi="Calibri" w:cs="Calibri"/>
        </w:rPr>
        <w:t xml:space="preserve">residential life programs created </w:t>
      </w:r>
      <w:r w:rsidRPr="133CAC32">
        <w:rPr>
          <w:rFonts w:ascii="Calibri" w:eastAsia="Calibri" w:hAnsi="Calibri" w:cs="Calibri"/>
        </w:rPr>
        <w:t xml:space="preserve">to combat mid-week </w:t>
      </w:r>
      <w:r w:rsidR="2DCB3FE2" w:rsidRPr="133CAC32">
        <w:rPr>
          <w:rFonts w:ascii="Calibri" w:eastAsia="Calibri" w:hAnsi="Calibri" w:cs="Calibri"/>
        </w:rPr>
        <w:t>alcohol and other drug</w:t>
      </w:r>
      <w:r w:rsidRPr="133CAC32">
        <w:rPr>
          <w:rFonts w:ascii="Calibri" w:eastAsia="Calibri" w:hAnsi="Calibri" w:cs="Calibri"/>
        </w:rPr>
        <w:t xml:space="preserve"> use</w:t>
      </w:r>
      <w:r w:rsidR="4B12DA9F" w:rsidRPr="133CAC32">
        <w:rPr>
          <w:rFonts w:ascii="Calibri" w:eastAsia="Calibri" w:hAnsi="Calibri" w:cs="Calibri"/>
        </w:rPr>
        <w:t xml:space="preserve"> and mental health challenges.</w:t>
      </w:r>
      <w:r w:rsidRPr="133CAC32">
        <w:rPr>
          <w:rFonts w:ascii="Calibri" w:eastAsia="Calibri" w:hAnsi="Calibri" w:cs="Calibri"/>
        </w:rPr>
        <w:t xml:space="preserve"> </w:t>
      </w:r>
      <w:r w:rsidR="73A0BD8B" w:rsidRPr="133CAC32">
        <w:rPr>
          <w:rFonts w:ascii="Calibri" w:eastAsia="Calibri" w:hAnsi="Calibri" w:cs="Calibri"/>
        </w:rPr>
        <w:t>The programs are specifically targeted to a residential area and the specific developmental needs of that area. For example, first year student</w:t>
      </w:r>
      <w:r w:rsidR="294389AB" w:rsidRPr="133CAC32">
        <w:rPr>
          <w:rFonts w:ascii="Calibri" w:eastAsia="Calibri" w:hAnsi="Calibri" w:cs="Calibri"/>
        </w:rPr>
        <w:t xml:space="preserve">s typically need more direction and </w:t>
      </w:r>
      <w:r w:rsidR="58F52978" w:rsidRPr="133CAC32">
        <w:rPr>
          <w:rFonts w:ascii="Calibri" w:eastAsia="Calibri" w:hAnsi="Calibri" w:cs="Calibri"/>
        </w:rPr>
        <w:t>upper-class</w:t>
      </w:r>
      <w:r w:rsidR="294389AB" w:rsidRPr="133CAC32">
        <w:rPr>
          <w:rFonts w:ascii="Calibri" w:eastAsia="Calibri" w:hAnsi="Calibri" w:cs="Calibri"/>
        </w:rPr>
        <w:t xml:space="preserve"> students need less direction and more broad support.</w:t>
      </w:r>
    </w:p>
    <w:p w14:paraId="1FE802BB" w14:textId="2869BD33" w:rsidR="4B0CA092" w:rsidRDefault="4B0CA092" w:rsidP="00E568C1">
      <w:pPr>
        <w:spacing w:line="257" w:lineRule="auto"/>
        <w:ind w:left="720"/>
        <w:rPr>
          <w:rFonts w:ascii="Calibri" w:eastAsia="Calibri" w:hAnsi="Calibri" w:cs="Calibri"/>
        </w:rPr>
      </w:pPr>
      <w:r w:rsidRPr="63051054">
        <w:rPr>
          <w:rFonts w:ascii="Calibri" w:eastAsia="Calibri" w:hAnsi="Calibri" w:cs="Calibri"/>
        </w:rPr>
        <w:t>Tabling Tuesdays</w:t>
      </w:r>
      <w:r w:rsidR="2FEF7852" w:rsidRPr="63051054">
        <w:rPr>
          <w:rFonts w:ascii="Calibri" w:eastAsia="Calibri" w:hAnsi="Calibri" w:cs="Calibri"/>
        </w:rPr>
        <w:t xml:space="preserve"> – every Tuesday our Wellness Coordinator hosts a tabling session outside the cafeteria on campus to share information with students related to Wellness – topics include but are not limite</w:t>
      </w:r>
      <w:r w:rsidR="27FD8ECA" w:rsidRPr="63051054">
        <w:rPr>
          <w:rFonts w:ascii="Calibri" w:eastAsia="Calibri" w:hAnsi="Calibri" w:cs="Calibri"/>
        </w:rPr>
        <w:t xml:space="preserve">d to: substance use and misuse, </w:t>
      </w:r>
      <w:r w:rsidR="18AE6247" w:rsidRPr="63051054">
        <w:rPr>
          <w:rFonts w:ascii="Calibri" w:eastAsia="Calibri" w:hAnsi="Calibri" w:cs="Calibri"/>
        </w:rPr>
        <w:t>healthy relationships, consent, mental health, STI prevention, nutrition, etc.</w:t>
      </w:r>
    </w:p>
    <w:p w14:paraId="1309095E" w14:textId="3964990A" w:rsidR="4B0CA092" w:rsidRDefault="4B0CA092" w:rsidP="00E568C1">
      <w:pPr>
        <w:spacing w:line="257" w:lineRule="auto"/>
        <w:ind w:left="720"/>
        <w:rPr>
          <w:rFonts w:ascii="Calibri" w:eastAsia="Calibri" w:hAnsi="Calibri" w:cs="Calibri"/>
        </w:rPr>
      </w:pPr>
      <w:r w:rsidRPr="63051054">
        <w:rPr>
          <w:rFonts w:ascii="Calibri" w:eastAsia="Calibri" w:hAnsi="Calibri" w:cs="Calibri"/>
        </w:rPr>
        <w:t>Bridgette</w:t>
      </w:r>
      <w:r w:rsidR="5321CD69" w:rsidRPr="63051054">
        <w:rPr>
          <w:rFonts w:ascii="Calibri" w:eastAsia="Calibri" w:hAnsi="Calibri" w:cs="Calibri"/>
        </w:rPr>
        <w:t>’</w:t>
      </w:r>
      <w:r w:rsidRPr="63051054">
        <w:rPr>
          <w:rFonts w:ascii="Calibri" w:eastAsia="Calibri" w:hAnsi="Calibri" w:cs="Calibri"/>
        </w:rPr>
        <w:t xml:space="preserve">s </w:t>
      </w:r>
      <w:r w:rsidR="2FC5CEE9" w:rsidRPr="63051054">
        <w:rPr>
          <w:rFonts w:ascii="Calibri" w:eastAsia="Calibri" w:hAnsi="Calibri" w:cs="Calibri"/>
        </w:rPr>
        <w:t>c</w:t>
      </w:r>
      <w:r w:rsidRPr="63051054">
        <w:rPr>
          <w:rFonts w:ascii="Calibri" w:eastAsia="Calibri" w:hAnsi="Calibri" w:cs="Calibri"/>
        </w:rPr>
        <w:t>ol</w:t>
      </w:r>
      <w:r w:rsidR="52258FD1" w:rsidRPr="63051054">
        <w:rPr>
          <w:rFonts w:ascii="Calibri" w:eastAsia="Calibri" w:hAnsi="Calibri" w:cs="Calibri"/>
        </w:rPr>
        <w:t>l</w:t>
      </w:r>
      <w:r w:rsidRPr="63051054">
        <w:rPr>
          <w:rFonts w:ascii="Calibri" w:eastAsia="Calibri" w:hAnsi="Calibri" w:cs="Calibri"/>
        </w:rPr>
        <w:t>ab</w:t>
      </w:r>
      <w:r w:rsidR="7094F311" w:rsidRPr="63051054">
        <w:rPr>
          <w:rFonts w:ascii="Calibri" w:eastAsia="Calibri" w:hAnsi="Calibri" w:cs="Calibri"/>
        </w:rPr>
        <w:t>oration</w:t>
      </w:r>
      <w:r w:rsidRPr="63051054">
        <w:rPr>
          <w:rFonts w:ascii="Calibri" w:eastAsia="Calibri" w:hAnsi="Calibri" w:cs="Calibri"/>
        </w:rPr>
        <w:t xml:space="preserve"> with Reslife</w:t>
      </w:r>
      <w:r w:rsidR="15DE211C" w:rsidRPr="63051054">
        <w:rPr>
          <w:rFonts w:ascii="Calibri" w:eastAsia="Calibri" w:hAnsi="Calibri" w:cs="Calibri"/>
        </w:rPr>
        <w:t xml:space="preserve"> – our Wellness Coordinator is available to collaborate with RA/RD staff to create Wellness programming in the residence halls as requested.</w:t>
      </w:r>
    </w:p>
    <w:p w14:paraId="2AA8153F" w14:textId="10A2E39B" w:rsidR="3B965773" w:rsidRPr="00E568C1" w:rsidRDefault="7A2F2E32" w:rsidP="133CAC32">
      <w:pPr>
        <w:spacing w:line="257" w:lineRule="auto"/>
        <w:rPr>
          <w:rFonts w:ascii="Calibri" w:eastAsia="Calibri" w:hAnsi="Calibri" w:cs="Calibri"/>
        </w:rPr>
      </w:pPr>
      <w:r w:rsidRPr="133CAC32">
        <w:rPr>
          <w:rFonts w:ascii="Calibri" w:eastAsia="Calibri" w:hAnsi="Calibri" w:cs="Calibri"/>
        </w:rPr>
        <w:t>STUDENT ACTIVITIES PROGRAMMING</w:t>
      </w:r>
    </w:p>
    <w:p w14:paraId="38C07DCD" w14:textId="587B2650" w:rsidR="7214A556" w:rsidRDefault="0F3369E7" w:rsidP="096B0E84">
      <w:pPr>
        <w:spacing w:line="257" w:lineRule="auto"/>
        <w:rPr>
          <w:rFonts w:ascii="Calibri" w:eastAsia="Calibri" w:hAnsi="Calibri" w:cs="Calibri"/>
        </w:rPr>
      </w:pPr>
      <w:r w:rsidRPr="00E568C1">
        <w:rPr>
          <w:rFonts w:ascii="Calibri" w:eastAsia="Calibri" w:hAnsi="Calibri" w:cs="Calibri"/>
          <w:b/>
          <w:bCs/>
        </w:rPr>
        <w:t xml:space="preserve">Friday Knight Dry </w:t>
      </w:r>
      <w:r w:rsidR="53B2A4DC" w:rsidRPr="133CAC32">
        <w:rPr>
          <w:rFonts w:ascii="Calibri" w:eastAsia="Calibri" w:hAnsi="Calibri" w:cs="Calibri"/>
        </w:rPr>
        <w:t xml:space="preserve">is the result of a collaboration between </w:t>
      </w:r>
      <w:r w:rsidR="21619D15" w:rsidRPr="133CAC32">
        <w:rPr>
          <w:rFonts w:ascii="Calibri" w:eastAsia="Calibri" w:hAnsi="Calibri" w:cs="Calibri"/>
        </w:rPr>
        <w:t>Residence Life and the Student Government Association</w:t>
      </w:r>
      <w:r w:rsidR="71BA6268" w:rsidRPr="133CAC32">
        <w:rPr>
          <w:rFonts w:ascii="Calibri" w:eastAsia="Calibri" w:hAnsi="Calibri" w:cs="Calibri"/>
        </w:rPr>
        <w:t xml:space="preserve">.  Together they </w:t>
      </w:r>
      <w:r w:rsidR="1F6C30F0" w:rsidRPr="133CAC32">
        <w:rPr>
          <w:rFonts w:ascii="Calibri" w:eastAsia="Calibri" w:hAnsi="Calibri" w:cs="Calibri"/>
        </w:rPr>
        <w:t>create</w:t>
      </w:r>
      <w:r w:rsidR="3F4E121B" w:rsidRPr="133CAC32">
        <w:rPr>
          <w:rFonts w:ascii="Calibri" w:eastAsia="Calibri" w:hAnsi="Calibri" w:cs="Calibri"/>
        </w:rPr>
        <w:t>d</w:t>
      </w:r>
      <w:r w:rsidR="1F6C30F0" w:rsidRPr="133CAC32">
        <w:rPr>
          <w:rFonts w:ascii="Calibri" w:eastAsia="Calibri" w:hAnsi="Calibri" w:cs="Calibri"/>
        </w:rPr>
        <w:t xml:space="preserve"> </w:t>
      </w:r>
      <w:r w:rsidR="3A1B42E7" w:rsidRPr="133CAC32">
        <w:rPr>
          <w:rFonts w:ascii="Calibri" w:eastAsia="Calibri" w:hAnsi="Calibri" w:cs="Calibri"/>
        </w:rPr>
        <w:t xml:space="preserve">a </w:t>
      </w:r>
      <w:r w:rsidR="6F4786B9" w:rsidRPr="133CAC32">
        <w:rPr>
          <w:rFonts w:ascii="Calibri" w:eastAsia="Calibri" w:hAnsi="Calibri" w:cs="Calibri"/>
        </w:rPr>
        <w:t>twice-yearly</w:t>
      </w:r>
      <w:r w:rsidR="09D2DB17" w:rsidRPr="133CAC32">
        <w:rPr>
          <w:rFonts w:ascii="Calibri" w:eastAsia="Calibri" w:hAnsi="Calibri" w:cs="Calibri"/>
        </w:rPr>
        <w:t xml:space="preserve"> </w:t>
      </w:r>
      <w:r w:rsidR="7330359C" w:rsidRPr="133CAC32">
        <w:rPr>
          <w:rFonts w:ascii="Calibri" w:eastAsia="Calibri" w:hAnsi="Calibri" w:cs="Calibri"/>
        </w:rPr>
        <w:t xml:space="preserve">campus-wide experience </w:t>
      </w:r>
      <w:r w:rsidR="0E7F90E4" w:rsidRPr="133CAC32">
        <w:rPr>
          <w:rFonts w:ascii="Calibri" w:eastAsia="Calibri" w:hAnsi="Calibri" w:cs="Calibri"/>
        </w:rPr>
        <w:t>encompassing</w:t>
      </w:r>
      <w:r w:rsidR="7330359C" w:rsidRPr="133CAC32">
        <w:rPr>
          <w:rFonts w:ascii="Calibri" w:eastAsia="Calibri" w:hAnsi="Calibri" w:cs="Calibri"/>
        </w:rPr>
        <w:t xml:space="preserve"> all residen</w:t>
      </w:r>
      <w:r w:rsidR="457EA18B" w:rsidRPr="133CAC32">
        <w:rPr>
          <w:rFonts w:ascii="Calibri" w:eastAsia="Calibri" w:hAnsi="Calibri" w:cs="Calibri"/>
        </w:rPr>
        <w:t>ce</w:t>
      </w:r>
      <w:r w:rsidR="7330359C" w:rsidRPr="133CAC32">
        <w:rPr>
          <w:rFonts w:ascii="Calibri" w:eastAsia="Calibri" w:hAnsi="Calibri" w:cs="Calibri"/>
        </w:rPr>
        <w:t xml:space="preserve"> halls, the outdoor spaces, and two student centers</w:t>
      </w:r>
      <w:r w:rsidR="3A1B42E7" w:rsidRPr="133CAC32">
        <w:rPr>
          <w:rFonts w:ascii="Calibri" w:eastAsia="Calibri" w:hAnsi="Calibri" w:cs="Calibri"/>
        </w:rPr>
        <w:t xml:space="preserve">.  </w:t>
      </w:r>
      <w:r w:rsidR="02A55EE8" w:rsidRPr="133CAC32">
        <w:rPr>
          <w:rFonts w:ascii="Calibri" w:eastAsia="Calibri" w:hAnsi="Calibri" w:cs="Calibri"/>
        </w:rPr>
        <w:t>It is a night of fun, food, and prizes</w:t>
      </w:r>
      <w:r w:rsidR="5A8803EA" w:rsidRPr="133CAC32">
        <w:rPr>
          <w:rFonts w:ascii="Calibri" w:eastAsia="Calibri" w:hAnsi="Calibri" w:cs="Calibri"/>
        </w:rPr>
        <w:t xml:space="preserve">, as well as </w:t>
      </w:r>
      <w:r w:rsidR="7919CA3C" w:rsidRPr="133CAC32">
        <w:rPr>
          <w:rFonts w:ascii="Calibri" w:eastAsia="Calibri" w:hAnsi="Calibri" w:cs="Calibri"/>
        </w:rPr>
        <w:t xml:space="preserve">an </w:t>
      </w:r>
      <w:r w:rsidR="02A55EE8" w:rsidRPr="133CAC32">
        <w:rPr>
          <w:rFonts w:ascii="Calibri" w:eastAsia="Calibri" w:hAnsi="Calibri" w:cs="Calibri"/>
        </w:rPr>
        <w:lastRenderedPageBreak/>
        <w:t>opportunity to do something different on a Friday night</w:t>
      </w:r>
      <w:r w:rsidR="5C999F60" w:rsidRPr="133CAC32">
        <w:rPr>
          <w:rFonts w:ascii="Calibri" w:eastAsia="Calibri" w:hAnsi="Calibri" w:cs="Calibri"/>
        </w:rPr>
        <w:t xml:space="preserve"> in late September</w:t>
      </w:r>
      <w:r w:rsidR="694126E0" w:rsidRPr="133CAC32">
        <w:rPr>
          <w:rFonts w:ascii="Calibri" w:eastAsia="Calibri" w:hAnsi="Calibri" w:cs="Calibri"/>
        </w:rPr>
        <w:t xml:space="preserve">.  It also provides </w:t>
      </w:r>
      <w:r w:rsidR="5C999F60" w:rsidRPr="133CAC32">
        <w:rPr>
          <w:rFonts w:ascii="Calibri" w:eastAsia="Calibri" w:hAnsi="Calibri" w:cs="Calibri"/>
        </w:rPr>
        <w:t>new and returning students alike the opportunity to meet each other in a social environment</w:t>
      </w:r>
      <w:r w:rsidR="77FB2992" w:rsidRPr="133CAC32">
        <w:rPr>
          <w:rFonts w:ascii="Calibri" w:eastAsia="Calibri" w:hAnsi="Calibri" w:cs="Calibri"/>
        </w:rPr>
        <w:t xml:space="preserve">.  </w:t>
      </w:r>
      <w:r w:rsidR="3067A77F" w:rsidRPr="133CAC32">
        <w:rPr>
          <w:rFonts w:ascii="Calibri" w:eastAsia="Calibri" w:hAnsi="Calibri" w:cs="Calibri"/>
        </w:rPr>
        <w:t xml:space="preserve">One of the main goals of Friday Night Dry is to </w:t>
      </w:r>
      <w:r w:rsidR="1B926476" w:rsidRPr="133CAC32">
        <w:rPr>
          <w:rFonts w:ascii="Calibri" w:eastAsia="Calibri" w:hAnsi="Calibri" w:cs="Calibri"/>
        </w:rPr>
        <w:t>counter the perception that the only way to have fun is through the use of alcohol and other drug use. This event</w:t>
      </w:r>
      <w:r w:rsidR="6F6E0F64" w:rsidRPr="133CAC32">
        <w:rPr>
          <w:rFonts w:ascii="Calibri" w:eastAsia="Calibri" w:hAnsi="Calibri" w:cs="Calibri"/>
        </w:rPr>
        <w:t xml:space="preserve"> draws</w:t>
      </w:r>
      <w:r w:rsidR="3A1B42E7" w:rsidRPr="133CAC32">
        <w:rPr>
          <w:rFonts w:ascii="Calibri" w:eastAsia="Calibri" w:hAnsi="Calibri" w:cs="Calibri"/>
        </w:rPr>
        <w:t xml:space="preserve"> 500-900 </w:t>
      </w:r>
      <w:r w:rsidR="29E84B74" w:rsidRPr="133CAC32">
        <w:rPr>
          <w:rFonts w:ascii="Calibri" w:eastAsia="Calibri" w:hAnsi="Calibri" w:cs="Calibri"/>
        </w:rPr>
        <w:t xml:space="preserve">enthusiastic </w:t>
      </w:r>
      <w:r w:rsidR="3A1B42E7" w:rsidRPr="133CAC32">
        <w:rPr>
          <w:rFonts w:ascii="Calibri" w:eastAsia="Calibri" w:hAnsi="Calibri" w:cs="Calibri"/>
        </w:rPr>
        <w:t>student participa</w:t>
      </w:r>
      <w:r w:rsidR="07868813" w:rsidRPr="133CAC32">
        <w:rPr>
          <w:rFonts w:ascii="Calibri" w:eastAsia="Calibri" w:hAnsi="Calibri" w:cs="Calibri"/>
        </w:rPr>
        <w:t>nts</w:t>
      </w:r>
      <w:r w:rsidR="3A1B42E7" w:rsidRPr="133CAC32">
        <w:rPr>
          <w:rFonts w:ascii="Calibri" w:eastAsia="Calibri" w:hAnsi="Calibri" w:cs="Calibri"/>
        </w:rPr>
        <w:t>.</w:t>
      </w:r>
      <w:r w:rsidR="51817F81" w:rsidRPr="133CAC32">
        <w:rPr>
          <w:rFonts w:ascii="Calibri" w:eastAsia="Calibri" w:hAnsi="Calibri" w:cs="Calibri"/>
        </w:rPr>
        <w:t xml:space="preserve">  </w:t>
      </w:r>
    </w:p>
    <w:p w14:paraId="0F8AEB44" w14:textId="0779B6BD" w:rsidR="3B965773" w:rsidRDefault="3B965773" w:rsidP="2C492181">
      <w:pPr>
        <w:spacing w:line="257" w:lineRule="auto"/>
        <w:rPr>
          <w:rFonts w:ascii="Calibri" w:eastAsia="Calibri" w:hAnsi="Calibri" w:cs="Calibri"/>
        </w:rPr>
      </w:pPr>
      <w:r w:rsidRPr="00E568C1">
        <w:rPr>
          <w:rFonts w:ascii="Calibri" w:eastAsia="Calibri" w:hAnsi="Calibri" w:cs="Calibri"/>
          <w:b/>
          <w:bCs/>
        </w:rPr>
        <w:t>Late Night Grilling</w:t>
      </w:r>
      <w:r w:rsidRPr="133CAC32">
        <w:rPr>
          <w:rFonts w:ascii="Calibri" w:eastAsia="Calibri" w:hAnsi="Calibri" w:cs="Calibri"/>
        </w:rPr>
        <w:t xml:space="preserve"> </w:t>
      </w:r>
      <w:r w:rsidR="134CEA42" w:rsidRPr="133CAC32">
        <w:rPr>
          <w:rFonts w:ascii="Calibri" w:eastAsia="Calibri" w:hAnsi="Calibri" w:cs="Calibri"/>
        </w:rPr>
        <w:t xml:space="preserve">is </w:t>
      </w:r>
      <w:r w:rsidRPr="133CAC32">
        <w:rPr>
          <w:rFonts w:ascii="Calibri" w:eastAsia="Calibri" w:hAnsi="Calibri" w:cs="Calibri"/>
        </w:rPr>
        <w:t xml:space="preserve">offered </w:t>
      </w:r>
      <w:r w:rsidR="3F1917B8" w:rsidRPr="133CAC32">
        <w:rPr>
          <w:rFonts w:ascii="Calibri" w:eastAsia="Calibri" w:hAnsi="Calibri" w:cs="Calibri"/>
        </w:rPr>
        <w:t xml:space="preserve">from </w:t>
      </w:r>
      <w:r w:rsidRPr="133CAC32">
        <w:rPr>
          <w:rFonts w:ascii="Calibri" w:eastAsia="Calibri" w:hAnsi="Calibri" w:cs="Calibri"/>
        </w:rPr>
        <w:t>11:00 pm – 1:00 am every Friday and Saturday night.</w:t>
      </w:r>
      <w:r w:rsidR="68AD163F" w:rsidRPr="133CAC32">
        <w:rPr>
          <w:rFonts w:ascii="Calibri" w:eastAsia="Calibri" w:hAnsi="Calibri" w:cs="Calibri"/>
        </w:rPr>
        <w:t xml:space="preserve"> </w:t>
      </w:r>
      <w:r w:rsidR="29F0A345" w:rsidRPr="133CAC32">
        <w:rPr>
          <w:rFonts w:ascii="Calibri" w:eastAsia="Calibri" w:hAnsi="Calibri" w:cs="Calibri"/>
        </w:rPr>
        <w:t xml:space="preserve">The </w:t>
      </w:r>
      <w:r w:rsidR="5DB4328F" w:rsidRPr="133CAC32">
        <w:rPr>
          <w:rFonts w:ascii="Calibri" w:eastAsia="Calibri" w:hAnsi="Calibri" w:cs="Calibri"/>
        </w:rPr>
        <w:t>goal of</w:t>
      </w:r>
      <w:r w:rsidR="29F0A345" w:rsidRPr="133CAC32">
        <w:rPr>
          <w:rFonts w:ascii="Calibri" w:eastAsia="Calibri" w:hAnsi="Calibri" w:cs="Calibri"/>
        </w:rPr>
        <w:t xml:space="preserve"> </w:t>
      </w:r>
      <w:r w:rsidR="7C6D824A" w:rsidRPr="133CAC32">
        <w:rPr>
          <w:rFonts w:ascii="Calibri" w:eastAsia="Calibri" w:hAnsi="Calibri" w:cs="Calibri"/>
        </w:rPr>
        <w:t>late-night</w:t>
      </w:r>
      <w:r w:rsidR="5DB4328F" w:rsidRPr="133CAC32">
        <w:rPr>
          <w:rFonts w:ascii="Calibri" w:eastAsia="Calibri" w:hAnsi="Calibri" w:cs="Calibri"/>
        </w:rPr>
        <w:t xml:space="preserve"> grilling is </w:t>
      </w:r>
      <w:r w:rsidR="29F0A345" w:rsidRPr="133CAC32">
        <w:rPr>
          <w:rFonts w:ascii="Calibri" w:eastAsia="Calibri" w:hAnsi="Calibri" w:cs="Calibri"/>
        </w:rPr>
        <w:t>to</w:t>
      </w:r>
      <w:r w:rsidR="06CB9115" w:rsidRPr="133CAC32">
        <w:rPr>
          <w:rFonts w:ascii="Calibri" w:eastAsia="Calibri" w:hAnsi="Calibri" w:cs="Calibri"/>
        </w:rPr>
        <w:t xml:space="preserve"> decrease </w:t>
      </w:r>
      <w:r w:rsidR="66C2C576" w:rsidRPr="133CAC32">
        <w:rPr>
          <w:rFonts w:ascii="Calibri" w:eastAsia="Calibri" w:hAnsi="Calibri" w:cs="Calibri"/>
        </w:rPr>
        <w:t xml:space="preserve">the impact of </w:t>
      </w:r>
      <w:r w:rsidR="06CB9115" w:rsidRPr="133CAC32">
        <w:rPr>
          <w:rFonts w:ascii="Calibri" w:eastAsia="Calibri" w:hAnsi="Calibri" w:cs="Calibri"/>
        </w:rPr>
        <w:t>alc</w:t>
      </w:r>
      <w:r w:rsidR="1B87C5CB" w:rsidRPr="133CAC32">
        <w:rPr>
          <w:rFonts w:ascii="Calibri" w:eastAsia="Calibri" w:hAnsi="Calibri" w:cs="Calibri"/>
        </w:rPr>
        <w:t>oh</w:t>
      </w:r>
      <w:r w:rsidR="06CB9115" w:rsidRPr="133CAC32">
        <w:rPr>
          <w:rFonts w:ascii="Calibri" w:eastAsia="Calibri" w:hAnsi="Calibri" w:cs="Calibri"/>
        </w:rPr>
        <w:t xml:space="preserve">ol and other drug use in the </w:t>
      </w:r>
      <w:r w:rsidR="1DE66573" w:rsidRPr="133CAC32">
        <w:rPr>
          <w:rFonts w:ascii="Calibri" w:eastAsia="Calibri" w:hAnsi="Calibri" w:cs="Calibri"/>
        </w:rPr>
        <w:t>late-night</w:t>
      </w:r>
      <w:r w:rsidR="06CB9115" w:rsidRPr="133CAC32">
        <w:rPr>
          <w:rFonts w:ascii="Calibri" w:eastAsia="Calibri" w:hAnsi="Calibri" w:cs="Calibri"/>
        </w:rPr>
        <w:t xml:space="preserve"> hours by </w:t>
      </w:r>
      <w:r w:rsidR="13F1FD62" w:rsidRPr="133CAC32">
        <w:rPr>
          <w:rFonts w:ascii="Calibri" w:eastAsia="Calibri" w:hAnsi="Calibri" w:cs="Calibri"/>
        </w:rPr>
        <w:t xml:space="preserve">providing an attractive alternative which encourages </w:t>
      </w:r>
      <w:r w:rsidR="06CB9115" w:rsidRPr="133CAC32">
        <w:rPr>
          <w:rFonts w:ascii="Calibri" w:eastAsia="Calibri" w:hAnsi="Calibri" w:cs="Calibri"/>
        </w:rPr>
        <w:t xml:space="preserve">food </w:t>
      </w:r>
      <w:r w:rsidR="21F7EE49" w:rsidRPr="133CAC32">
        <w:rPr>
          <w:rFonts w:ascii="Calibri" w:eastAsia="Calibri" w:hAnsi="Calibri" w:cs="Calibri"/>
        </w:rPr>
        <w:t>consumption</w:t>
      </w:r>
      <w:r w:rsidR="2E8476A9" w:rsidRPr="133CAC32">
        <w:rPr>
          <w:rFonts w:ascii="Calibri" w:eastAsia="Calibri" w:hAnsi="Calibri" w:cs="Calibri"/>
        </w:rPr>
        <w:t xml:space="preserve"> (to slow the absorption of alcohol)</w:t>
      </w:r>
      <w:r w:rsidR="06CB9115" w:rsidRPr="133CAC32">
        <w:rPr>
          <w:rFonts w:ascii="Calibri" w:eastAsia="Calibri" w:hAnsi="Calibri" w:cs="Calibri"/>
        </w:rPr>
        <w:t xml:space="preserve"> and an </w:t>
      </w:r>
      <w:r w:rsidR="1B6F0A1A" w:rsidRPr="133CAC32">
        <w:rPr>
          <w:rFonts w:ascii="Calibri" w:eastAsia="Calibri" w:hAnsi="Calibri" w:cs="Calibri"/>
        </w:rPr>
        <w:t>interruption</w:t>
      </w:r>
      <w:r w:rsidR="06CB9115" w:rsidRPr="133CAC32">
        <w:rPr>
          <w:rFonts w:ascii="Calibri" w:eastAsia="Calibri" w:hAnsi="Calibri" w:cs="Calibri"/>
        </w:rPr>
        <w:t xml:space="preserve"> of </w:t>
      </w:r>
      <w:r w:rsidR="608CE4CA" w:rsidRPr="133CAC32">
        <w:rPr>
          <w:rFonts w:ascii="Calibri" w:eastAsia="Calibri" w:hAnsi="Calibri" w:cs="Calibri"/>
        </w:rPr>
        <w:t>drinking</w:t>
      </w:r>
      <w:r w:rsidR="06CB9115" w:rsidRPr="133CAC32">
        <w:rPr>
          <w:rFonts w:ascii="Calibri" w:eastAsia="Calibri" w:hAnsi="Calibri" w:cs="Calibri"/>
        </w:rPr>
        <w:t xml:space="preserve"> </w:t>
      </w:r>
      <w:r w:rsidR="00626A96" w:rsidRPr="133CAC32">
        <w:rPr>
          <w:rFonts w:ascii="Calibri" w:eastAsia="Calibri" w:hAnsi="Calibri" w:cs="Calibri"/>
        </w:rPr>
        <w:t>behavior</w:t>
      </w:r>
      <w:r w:rsidR="06CB9115" w:rsidRPr="133CAC32">
        <w:rPr>
          <w:rFonts w:ascii="Calibri" w:eastAsia="Calibri" w:hAnsi="Calibri" w:cs="Calibri"/>
        </w:rPr>
        <w:t xml:space="preserve"> for a few hours.</w:t>
      </w:r>
      <w:r w:rsidR="6B8A9689" w:rsidRPr="133CAC32">
        <w:rPr>
          <w:rFonts w:ascii="Calibri" w:eastAsia="Calibri" w:hAnsi="Calibri" w:cs="Calibri"/>
        </w:rPr>
        <w:t xml:space="preserve"> 250</w:t>
      </w:r>
      <w:r w:rsidR="65CAE9DD" w:rsidRPr="133CAC32">
        <w:rPr>
          <w:rFonts w:ascii="Calibri" w:eastAsia="Calibri" w:hAnsi="Calibri" w:cs="Calibri"/>
        </w:rPr>
        <w:t>-</w:t>
      </w:r>
      <w:r w:rsidR="6B8A9689" w:rsidRPr="133CAC32">
        <w:rPr>
          <w:rFonts w:ascii="Calibri" w:eastAsia="Calibri" w:hAnsi="Calibri" w:cs="Calibri"/>
        </w:rPr>
        <w:t>350 students participate each weekend.</w:t>
      </w:r>
    </w:p>
    <w:p w14:paraId="5E7F7E8A" w14:textId="68DEC005" w:rsidR="3B965773" w:rsidRDefault="76A86558" w:rsidP="62ECD93B">
      <w:pPr>
        <w:spacing w:line="257" w:lineRule="auto"/>
        <w:rPr>
          <w:rFonts w:ascii="Calibri" w:eastAsia="Calibri" w:hAnsi="Calibri" w:cs="Calibri"/>
        </w:rPr>
      </w:pPr>
      <w:r w:rsidRPr="00E568C1">
        <w:rPr>
          <w:rFonts w:ascii="Calibri" w:eastAsia="Calibri" w:hAnsi="Calibri" w:cs="Calibri"/>
          <w:b/>
          <w:bCs/>
        </w:rPr>
        <w:t>Adventure Sports,</w:t>
      </w:r>
      <w:r w:rsidRPr="133CAC32">
        <w:rPr>
          <w:rFonts w:ascii="Calibri" w:eastAsia="Calibri" w:hAnsi="Calibri" w:cs="Calibri"/>
        </w:rPr>
        <w:t xml:space="preserve"> which is an outdoor adventure program at the College, </w:t>
      </w:r>
      <w:r w:rsidR="43CF7909" w:rsidRPr="133CAC32">
        <w:rPr>
          <w:rFonts w:ascii="Calibri" w:eastAsia="Calibri" w:hAnsi="Calibri" w:cs="Calibri"/>
        </w:rPr>
        <w:t xml:space="preserve">provides the opportunity for leadership development for a core group of students and outdoor adventures for the rest of the undergraduate population.  </w:t>
      </w:r>
      <w:r w:rsidR="0827FA9E" w:rsidRPr="133CAC32">
        <w:rPr>
          <w:rFonts w:ascii="Calibri" w:eastAsia="Calibri" w:hAnsi="Calibri" w:cs="Calibri"/>
        </w:rPr>
        <w:t>Each</w:t>
      </w:r>
      <w:r w:rsidR="3CB5E8A4" w:rsidRPr="133CAC32">
        <w:rPr>
          <w:rFonts w:ascii="Calibri" w:eastAsia="Calibri" w:hAnsi="Calibri" w:cs="Calibri"/>
        </w:rPr>
        <w:t xml:space="preserve"> weekend </w:t>
      </w:r>
      <w:r w:rsidR="341D4EC5" w:rsidRPr="133CAC32">
        <w:rPr>
          <w:rFonts w:ascii="Calibri" w:eastAsia="Calibri" w:hAnsi="Calibri" w:cs="Calibri"/>
        </w:rPr>
        <w:t xml:space="preserve">of the semester </w:t>
      </w:r>
      <w:r w:rsidR="2F361DC3" w:rsidRPr="133CAC32">
        <w:rPr>
          <w:rFonts w:ascii="Calibri" w:eastAsia="Calibri" w:hAnsi="Calibri" w:cs="Calibri"/>
        </w:rPr>
        <w:t xml:space="preserve">students can choose to participate in offerings in </w:t>
      </w:r>
      <w:r w:rsidR="3CB5E8A4" w:rsidRPr="133CAC32">
        <w:rPr>
          <w:rFonts w:ascii="Calibri" w:eastAsia="Calibri" w:hAnsi="Calibri" w:cs="Calibri"/>
        </w:rPr>
        <w:t xml:space="preserve">the </w:t>
      </w:r>
      <w:r w:rsidR="33AA6AFF" w:rsidRPr="133CAC32">
        <w:rPr>
          <w:rFonts w:ascii="Calibri" w:eastAsia="Calibri" w:hAnsi="Calibri" w:cs="Calibri"/>
        </w:rPr>
        <w:t>following areas</w:t>
      </w:r>
      <w:r w:rsidR="3CB5E8A4" w:rsidRPr="133CAC32">
        <w:rPr>
          <w:rFonts w:ascii="Calibri" w:eastAsia="Calibri" w:hAnsi="Calibri" w:cs="Calibri"/>
        </w:rPr>
        <w:t>: canoeing, hiking, mountain biking, white water kayaking, sea kayaking, rock climbing, ice climbing, back country skii</w:t>
      </w:r>
      <w:r w:rsidR="285155E3" w:rsidRPr="133CAC32">
        <w:rPr>
          <w:rFonts w:ascii="Calibri" w:eastAsia="Calibri" w:hAnsi="Calibri" w:cs="Calibri"/>
        </w:rPr>
        <w:t xml:space="preserve">ng, alpine skiing, camping, and wilderness first aid. </w:t>
      </w:r>
      <w:r w:rsidR="46CCDFCF" w:rsidRPr="133CAC32">
        <w:rPr>
          <w:rFonts w:ascii="Calibri" w:eastAsia="Calibri" w:hAnsi="Calibri" w:cs="Calibri"/>
        </w:rPr>
        <w:t xml:space="preserve"> In the course of a full year, 1000 students participate in approximately 140 </w:t>
      </w:r>
      <w:r w:rsidR="6CDFCFB4" w:rsidRPr="133CAC32">
        <w:rPr>
          <w:rFonts w:ascii="Calibri" w:eastAsia="Calibri" w:hAnsi="Calibri" w:cs="Calibri"/>
        </w:rPr>
        <w:t>outdoor adventures.</w:t>
      </w:r>
      <w:r w:rsidR="285155E3" w:rsidRPr="133CAC32">
        <w:rPr>
          <w:rFonts w:ascii="Calibri" w:eastAsia="Calibri" w:hAnsi="Calibri" w:cs="Calibri"/>
        </w:rPr>
        <w:t xml:space="preserve"> </w:t>
      </w:r>
    </w:p>
    <w:p w14:paraId="02A61B07" w14:textId="218FA1BD" w:rsidR="3B965773" w:rsidRDefault="3B965773" w:rsidP="62ECD93B">
      <w:pPr>
        <w:spacing w:line="257" w:lineRule="auto"/>
        <w:rPr>
          <w:rFonts w:ascii="Calibri" w:eastAsia="Calibri" w:hAnsi="Calibri" w:cs="Calibri"/>
        </w:rPr>
      </w:pPr>
      <w:r w:rsidRPr="00E568C1">
        <w:rPr>
          <w:rFonts w:ascii="Calibri" w:eastAsia="Calibri" w:hAnsi="Calibri" w:cs="Calibri"/>
          <w:b/>
          <w:bCs/>
        </w:rPr>
        <w:t>JED Foundation</w:t>
      </w:r>
      <w:r w:rsidR="4032D3CD" w:rsidRPr="00E568C1">
        <w:rPr>
          <w:rFonts w:ascii="Calibri" w:eastAsia="Calibri" w:hAnsi="Calibri" w:cs="Calibri"/>
          <w:b/>
          <w:bCs/>
        </w:rPr>
        <w:t xml:space="preserve"> Collaboration</w:t>
      </w:r>
      <w:r w:rsidR="744CC9F0" w:rsidRPr="133CAC32">
        <w:rPr>
          <w:rFonts w:ascii="Calibri" w:eastAsia="Calibri" w:hAnsi="Calibri" w:cs="Calibri"/>
          <w:b/>
          <w:bCs/>
        </w:rPr>
        <w:t>:</w:t>
      </w:r>
      <w:r w:rsidR="4032D3CD" w:rsidRPr="00E568C1">
        <w:rPr>
          <w:rFonts w:ascii="Calibri" w:eastAsia="Calibri" w:hAnsi="Calibri" w:cs="Calibri"/>
          <w:b/>
          <w:bCs/>
        </w:rPr>
        <w:t xml:space="preserve"> </w:t>
      </w:r>
      <w:r w:rsidR="65D6FB08" w:rsidRPr="133CAC32">
        <w:rPr>
          <w:rFonts w:ascii="Calibri" w:eastAsia="Calibri" w:hAnsi="Calibri" w:cs="Calibri"/>
        </w:rPr>
        <w:t xml:space="preserve">Saint Michael’s College </w:t>
      </w:r>
      <w:r w:rsidR="7259318B" w:rsidRPr="133CAC32">
        <w:rPr>
          <w:rFonts w:ascii="Calibri" w:eastAsia="Calibri" w:hAnsi="Calibri" w:cs="Calibri"/>
        </w:rPr>
        <w:t>recently completed a four</w:t>
      </w:r>
      <w:r w:rsidR="000CE2F8" w:rsidRPr="133CAC32">
        <w:rPr>
          <w:rFonts w:ascii="Calibri" w:eastAsia="Calibri" w:hAnsi="Calibri" w:cs="Calibri"/>
        </w:rPr>
        <w:t>-</w:t>
      </w:r>
      <w:r w:rsidR="7259318B" w:rsidRPr="133CAC32">
        <w:rPr>
          <w:rFonts w:ascii="Calibri" w:eastAsia="Calibri" w:hAnsi="Calibri" w:cs="Calibri"/>
        </w:rPr>
        <w:t xml:space="preserve">year collaboration </w:t>
      </w:r>
      <w:r w:rsidR="68C0F183" w:rsidRPr="133CAC32">
        <w:rPr>
          <w:rFonts w:ascii="Calibri" w:eastAsia="Calibri" w:hAnsi="Calibri" w:cs="Calibri"/>
        </w:rPr>
        <w:t xml:space="preserve">with </w:t>
      </w:r>
      <w:r w:rsidR="65D6FB08" w:rsidRPr="133CAC32">
        <w:rPr>
          <w:rFonts w:ascii="Calibri" w:eastAsia="Calibri" w:hAnsi="Calibri" w:cs="Calibri"/>
        </w:rPr>
        <w:t>t</w:t>
      </w:r>
      <w:r w:rsidRPr="133CAC32">
        <w:rPr>
          <w:rFonts w:ascii="Calibri" w:eastAsia="Calibri" w:hAnsi="Calibri" w:cs="Calibri"/>
        </w:rPr>
        <w:t xml:space="preserve">he JED Foundation.  </w:t>
      </w:r>
      <w:r w:rsidR="51ABA424" w:rsidRPr="133CAC32">
        <w:rPr>
          <w:rFonts w:ascii="Calibri" w:eastAsia="Calibri" w:hAnsi="Calibri" w:cs="Calibri"/>
        </w:rPr>
        <w:t xml:space="preserve">We are now considered a “JED Campus.” </w:t>
      </w:r>
      <w:r w:rsidR="103AD7F1" w:rsidRPr="133CAC32">
        <w:rPr>
          <w:rFonts w:ascii="Calibri" w:eastAsia="Calibri" w:hAnsi="Calibri" w:cs="Calibri"/>
        </w:rPr>
        <w:t>The purpose of this</w:t>
      </w:r>
      <w:r w:rsidR="225E300F" w:rsidRPr="133CAC32">
        <w:rPr>
          <w:rFonts w:ascii="Calibri" w:eastAsia="Calibri" w:hAnsi="Calibri" w:cs="Calibri"/>
        </w:rPr>
        <w:t xml:space="preserve"> </w:t>
      </w:r>
      <w:r w:rsidR="103AD7F1" w:rsidRPr="133CAC32">
        <w:rPr>
          <w:rFonts w:ascii="Calibri" w:eastAsia="Calibri" w:hAnsi="Calibri" w:cs="Calibri"/>
        </w:rPr>
        <w:t xml:space="preserve">partnership </w:t>
      </w:r>
      <w:r w:rsidR="2B43D27B" w:rsidRPr="133CAC32">
        <w:rPr>
          <w:rFonts w:ascii="Calibri" w:eastAsia="Calibri" w:hAnsi="Calibri" w:cs="Calibri"/>
        </w:rPr>
        <w:t>was</w:t>
      </w:r>
      <w:r w:rsidR="103AD7F1" w:rsidRPr="133CAC32">
        <w:rPr>
          <w:rFonts w:ascii="Calibri" w:eastAsia="Calibri" w:hAnsi="Calibri" w:cs="Calibri"/>
        </w:rPr>
        <w:t xml:space="preserve"> to assess our systems </w:t>
      </w:r>
      <w:r w:rsidR="65ECF452" w:rsidRPr="133CAC32">
        <w:rPr>
          <w:rFonts w:ascii="Calibri" w:eastAsia="Calibri" w:hAnsi="Calibri" w:cs="Calibri"/>
        </w:rPr>
        <w:t>for</w:t>
      </w:r>
      <w:r w:rsidR="103AD7F1" w:rsidRPr="133CAC32">
        <w:rPr>
          <w:rFonts w:ascii="Calibri" w:eastAsia="Calibri" w:hAnsi="Calibri" w:cs="Calibri"/>
        </w:rPr>
        <w:t xml:space="preserve"> supporting student mental health in all areas of our campus life</w:t>
      </w:r>
      <w:r w:rsidR="5DBB62ED" w:rsidRPr="133CAC32">
        <w:rPr>
          <w:rFonts w:ascii="Calibri" w:eastAsia="Calibri" w:hAnsi="Calibri" w:cs="Calibri"/>
        </w:rPr>
        <w:t xml:space="preserve"> and to develop a strategic plan to address areas of weakness</w:t>
      </w:r>
      <w:r w:rsidR="103AD7F1" w:rsidRPr="133CAC32">
        <w:rPr>
          <w:rFonts w:ascii="Calibri" w:eastAsia="Calibri" w:hAnsi="Calibri" w:cs="Calibri"/>
        </w:rPr>
        <w:t xml:space="preserve">. </w:t>
      </w:r>
      <w:r w:rsidR="2242AC61" w:rsidRPr="133CAC32">
        <w:rPr>
          <w:rFonts w:ascii="Calibri" w:eastAsia="Calibri" w:hAnsi="Calibri" w:cs="Calibri"/>
        </w:rPr>
        <w:t xml:space="preserve">We </w:t>
      </w:r>
      <w:r w:rsidR="7B67C472" w:rsidRPr="133CAC32">
        <w:rPr>
          <w:rFonts w:ascii="Calibri" w:eastAsia="Calibri" w:hAnsi="Calibri" w:cs="Calibri"/>
        </w:rPr>
        <w:t xml:space="preserve">are continuing to adapt and </w:t>
      </w:r>
      <w:r w:rsidR="2242AC61" w:rsidRPr="133CAC32">
        <w:rPr>
          <w:rFonts w:ascii="Calibri" w:eastAsia="Calibri" w:hAnsi="Calibri" w:cs="Calibri"/>
        </w:rPr>
        <w:t>mak</w:t>
      </w:r>
      <w:r w:rsidR="47FFEAD6" w:rsidRPr="133CAC32">
        <w:rPr>
          <w:rFonts w:ascii="Calibri" w:eastAsia="Calibri" w:hAnsi="Calibri" w:cs="Calibri"/>
        </w:rPr>
        <w:t>e</w:t>
      </w:r>
      <w:r w:rsidR="2242AC61" w:rsidRPr="133CAC32">
        <w:rPr>
          <w:rFonts w:ascii="Calibri" w:eastAsia="Calibri" w:hAnsi="Calibri" w:cs="Calibri"/>
        </w:rPr>
        <w:t xml:space="preserve"> </w:t>
      </w:r>
      <w:r w:rsidR="4E41F46F" w:rsidRPr="133CAC32">
        <w:rPr>
          <w:rFonts w:ascii="Calibri" w:eastAsia="Calibri" w:hAnsi="Calibri" w:cs="Calibri"/>
        </w:rPr>
        <w:t>the needed post-</w:t>
      </w:r>
      <w:r w:rsidR="00E02D6B" w:rsidRPr="133CAC32">
        <w:rPr>
          <w:rFonts w:ascii="Calibri" w:eastAsia="Calibri" w:hAnsi="Calibri" w:cs="Calibri"/>
        </w:rPr>
        <w:t>COVID19</w:t>
      </w:r>
      <w:r w:rsidR="4E41F46F" w:rsidRPr="133CAC32">
        <w:rPr>
          <w:rFonts w:ascii="Calibri" w:eastAsia="Calibri" w:hAnsi="Calibri" w:cs="Calibri"/>
        </w:rPr>
        <w:t xml:space="preserve"> </w:t>
      </w:r>
      <w:r w:rsidR="2242AC61" w:rsidRPr="133CAC32">
        <w:rPr>
          <w:rFonts w:ascii="Calibri" w:eastAsia="Calibri" w:hAnsi="Calibri" w:cs="Calibri"/>
        </w:rPr>
        <w:t>changes in how we respond to and support our students and their mental health.</w:t>
      </w:r>
      <w:r w:rsidRPr="133CAC32">
        <w:rPr>
          <w:rFonts w:ascii="Calibri" w:eastAsia="Calibri" w:hAnsi="Calibri" w:cs="Calibri"/>
        </w:rPr>
        <w:t xml:space="preserve">  </w:t>
      </w:r>
      <w:r w:rsidR="72B31FC3" w:rsidRPr="133CAC32">
        <w:rPr>
          <w:rFonts w:ascii="Calibri" w:eastAsia="Calibri" w:hAnsi="Calibri" w:cs="Calibri"/>
        </w:rPr>
        <w:t>We currently have a JED Task Force and out of that have developed four working groups</w:t>
      </w:r>
      <w:r w:rsidR="31DCB4D0" w:rsidRPr="133CAC32">
        <w:rPr>
          <w:rFonts w:ascii="Calibri" w:eastAsia="Calibri" w:hAnsi="Calibri" w:cs="Calibri"/>
        </w:rPr>
        <w:t>: healthy sexuality, substance abuse prevention, life skills, and gate keeper training.</w:t>
      </w:r>
    </w:p>
    <w:p w14:paraId="73A6224F" w14:textId="6C526AC5" w:rsidR="00AEAD18" w:rsidRDefault="76B45B05" w:rsidP="62ECD93B">
      <w:pPr>
        <w:spacing w:line="257" w:lineRule="auto"/>
        <w:rPr>
          <w:rFonts w:ascii="Calibri" w:eastAsia="Calibri" w:hAnsi="Calibri" w:cs="Calibri"/>
        </w:rPr>
      </w:pPr>
      <w:r w:rsidRPr="2C492181">
        <w:rPr>
          <w:rFonts w:ascii="Calibri" w:eastAsia="Calibri" w:hAnsi="Calibri" w:cs="Calibri"/>
        </w:rPr>
        <w:t xml:space="preserve">Mental health issues and substance abuse often go hand in hand. </w:t>
      </w:r>
      <w:r w:rsidR="61E833D7" w:rsidRPr="2C492181">
        <w:rPr>
          <w:rFonts w:ascii="Calibri" w:eastAsia="Calibri" w:hAnsi="Calibri" w:cs="Calibri"/>
        </w:rPr>
        <w:t>O</w:t>
      </w:r>
      <w:r w:rsidRPr="2C492181">
        <w:rPr>
          <w:rFonts w:ascii="Calibri" w:eastAsia="Calibri" w:hAnsi="Calibri" w:cs="Calibri"/>
        </w:rPr>
        <w:t xml:space="preserve">ur work with the JED Foundation </w:t>
      </w:r>
      <w:r w:rsidR="5E04D423" w:rsidRPr="2C492181">
        <w:rPr>
          <w:rFonts w:ascii="Calibri" w:eastAsia="Calibri" w:hAnsi="Calibri" w:cs="Calibri"/>
        </w:rPr>
        <w:t>to</w:t>
      </w:r>
      <w:r w:rsidRPr="2C492181">
        <w:rPr>
          <w:rFonts w:ascii="Calibri" w:eastAsia="Calibri" w:hAnsi="Calibri" w:cs="Calibri"/>
        </w:rPr>
        <w:t xml:space="preserve"> </w:t>
      </w:r>
      <w:r w:rsidR="6C80EFDC" w:rsidRPr="2C492181">
        <w:rPr>
          <w:rFonts w:ascii="Calibri" w:eastAsia="Calibri" w:hAnsi="Calibri" w:cs="Calibri"/>
        </w:rPr>
        <w:t xml:space="preserve">prevent and address mental health challenges </w:t>
      </w:r>
      <w:r w:rsidRPr="2C492181">
        <w:rPr>
          <w:rFonts w:ascii="Calibri" w:eastAsia="Calibri" w:hAnsi="Calibri" w:cs="Calibri"/>
        </w:rPr>
        <w:t>on campus also help</w:t>
      </w:r>
      <w:r w:rsidR="0DC492DD" w:rsidRPr="2C492181">
        <w:rPr>
          <w:rFonts w:ascii="Calibri" w:eastAsia="Calibri" w:hAnsi="Calibri" w:cs="Calibri"/>
        </w:rPr>
        <w:t>s</w:t>
      </w:r>
      <w:r w:rsidRPr="2C492181">
        <w:rPr>
          <w:rFonts w:ascii="Calibri" w:eastAsia="Calibri" w:hAnsi="Calibri" w:cs="Calibri"/>
        </w:rPr>
        <w:t xml:space="preserve"> to </w:t>
      </w:r>
      <w:r w:rsidR="5E5E608F" w:rsidRPr="2C492181">
        <w:rPr>
          <w:rFonts w:ascii="Calibri" w:eastAsia="Calibri" w:hAnsi="Calibri" w:cs="Calibri"/>
        </w:rPr>
        <w:t xml:space="preserve">prevent and </w:t>
      </w:r>
      <w:r w:rsidRPr="2C492181">
        <w:rPr>
          <w:rFonts w:ascii="Calibri" w:eastAsia="Calibri" w:hAnsi="Calibri" w:cs="Calibri"/>
        </w:rPr>
        <w:t>address i</w:t>
      </w:r>
      <w:r w:rsidR="64B796B7" w:rsidRPr="2C492181">
        <w:rPr>
          <w:rFonts w:ascii="Calibri" w:eastAsia="Calibri" w:hAnsi="Calibri" w:cs="Calibri"/>
        </w:rPr>
        <w:t xml:space="preserve">ssues related to substance use and abuse. </w:t>
      </w:r>
    </w:p>
    <w:p w14:paraId="43DCB116" w14:textId="324788DD" w:rsidR="00AEAD18" w:rsidRDefault="29BE1592" w:rsidP="2C492181">
      <w:pPr>
        <w:spacing w:line="257" w:lineRule="auto"/>
        <w:rPr>
          <w:rFonts w:ascii="Calibri" w:eastAsia="Calibri" w:hAnsi="Calibri" w:cs="Calibri"/>
        </w:rPr>
      </w:pPr>
      <w:r w:rsidRPr="00E568C1">
        <w:rPr>
          <w:rFonts w:ascii="Calibri" w:eastAsia="Calibri" w:hAnsi="Calibri" w:cs="Calibri"/>
          <w:b/>
          <w:bCs/>
        </w:rPr>
        <w:t xml:space="preserve">Increased collaboration between Residential Life and Public </w:t>
      </w:r>
      <w:r w:rsidR="00E02D6B" w:rsidRPr="00E568C1">
        <w:rPr>
          <w:rFonts w:ascii="Calibri" w:eastAsia="Calibri" w:hAnsi="Calibri" w:cs="Calibri"/>
          <w:b/>
          <w:bCs/>
        </w:rPr>
        <w:t>Safety</w:t>
      </w:r>
      <w:r w:rsidR="00E02D6B" w:rsidRPr="133CAC32">
        <w:rPr>
          <w:rFonts w:ascii="Calibri" w:eastAsia="Calibri" w:hAnsi="Calibri" w:cs="Calibri"/>
          <w:b/>
          <w:bCs/>
        </w:rPr>
        <w:t>:</w:t>
      </w:r>
      <w:r w:rsidR="00E02D6B" w:rsidRPr="133CAC32">
        <w:rPr>
          <w:rFonts w:ascii="Calibri" w:eastAsia="Calibri" w:hAnsi="Calibri" w:cs="Calibri"/>
        </w:rPr>
        <w:t xml:space="preserve"> Public</w:t>
      </w:r>
      <w:r w:rsidRPr="133CAC32">
        <w:rPr>
          <w:rFonts w:ascii="Calibri" w:eastAsia="Calibri" w:hAnsi="Calibri" w:cs="Calibri"/>
        </w:rPr>
        <w:t xml:space="preserve"> Safety Staff and Residential Life Staff have gone to great lengths to work more collaboratively in the past four years than ever before to support the safety and wellbeing of our students more effectively on campus.</w:t>
      </w:r>
      <w:r w:rsidRPr="133CAC32">
        <w:rPr>
          <w:rFonts w:ascii="Calibri" w:eastAsia="Calibri" w:hAnsi="Calibri" w:cs="Calibri"/>
          <w:color w:val="C00000"/>
        </w:rPr>
        <w:t xml:space="preserve"> </w:t>
      </w:r>
      <w:r w:rsidRPr="133CAC32">
        <w:rPr>
          <w:rFonts w:ascii="Calibri" w:eastAsia="Calibri" w:hAnsi="Calibri" w:cs="Calibri"/>
        </w:rPr>
        <w:t>Some examples of this collaboration are: joint trainings both at the beginning of the year and ongoing throughout each semester; assignment of a public safety officer to each residential area who also attends all area meetings and residence hall staff meetings; follow up from the public safety officer with students who have had conduct violations in their area. The campus investigator attends weekly residential director meetings to represent public safety. The on-call public safety officers always check in with res life staff before a shift about any concerns or registered parties to be aware of.</w:t>
      </w:r>
    </w:p>
    <w:p w14:paraId="432B11CC" w14:textId="78F701D6" w:rsidR="00AEAD18" w:rsidRDefault="7FBE00FB" w:rsidP="62ECD93B">
      <w:pPr>
        <w:spacing w:line="264" w:lineRule="auto"/>
        <w:rPr>
          <w:rFonts w:ascii="Calibri" w:eastAsia="Calibri" w:hAnsi="Calibri" w:cs="Calibri"/>
        </w:rPr>
      </w:pPr>
      <w:r w:rsidRPr="00E568C1">
        <w:rPr>
          <w:rFonts w:ascii="Calibri" w:eastAsia="Calibri" w:hAnsi="Calibri" w:cs="Calibri"/>
          <w:b/>
          <w:bCs/>
          <w:u w:val="single"/>
        </w:rPr>
        <w:t>Choices</w:t>
      </w:r>
      <w:r w:rsidRPr="00E568C1">
        <w:rPr>
          <w:rFonts w:ascii="Calibri" w:eastAsia="Calibri" w:hAnsi="Calibri" w:cs="Calibri"/>
          <w:b/>
          <w:bCs/>
        </w:rPr>
        <w:t xml:space="preserve"> </w:t>
      </w:r>
      <w:r w:rsidRPr="133CAC32">
        <w:rPr>
          <w:rFonts w:ascii="Calibri" w:eastAsia="Calibri" w:hAnsi="Calibri" w:cs="Calibri"/>
        </w:rPr>
        <w:t xml:space="preserve">is a psychoeducational program, led </w:t>
      </w:r>
      <w:r w:rsidR="08F2E682" w:rsidRPr="133CAC32">
        <w:rPr>
          <w:rFonts w:ascii="Calibri" w:eastAsia="Calibri" w:hAnsi="Calibri" w:cs="Calibri"/>
        </w:rPr>
        <w:t xml:space="preserve">four to six </w:t>
      </w:r>
      <w:r w:rsidRPr="133CAC32">
        <w:rPr>
          <w:rFonts w:ascii="Calibri" w:eastAsia="Calibri" w:hAnsi="Calibri" w:cs="Calibri"/>
        </w:rPr>
        <w:t xml:space="preserve">times per semester by Licensed Alcohol and Drug Abuse Counselors through the Bergeron Wellness Center. We welcome any student who has concerns about their substance use and would like to talk about it in a confidential and supportive environment, as well as any student who has been referred by the Residential Life staff because of a violation of the SMC drug and alcohol policy. The group provides psychoeducation through a harm reduction lens.  Students learn about Blood Alcohol Content (B.A.C.), tolerance, drink measurement, alcohol content, safe use practices, abstinence, moderation, and identification of </w:t>
      </w:r>
      <w:r w:rsidR="03206EDC" w:rsidRPr="133CAC32">
        <w:rPr>
          <w:rFonts w:ascii="Calibri" w:eastAsia="Calibri" w:hAnsi="Calibri" w:cs="Calibri"/>
        </w:rPr>
        <w:t>high-risk</w:t>
      </w:r>
      <w:r w:rsidRPr="133CAC32">
        <w:rPr>
          <w:rFonts w:ascii="Calibri" w:eastAsia="Calibri" w:hAnsi="Calibri" w:cs="Calibri"/>
        </w:rPr>
        <w:t xml:space="preserve"> situations. Choices is a confidential group in which students explore the pros and cons of their relationship with substances. </w:t>
      </w:r>
      <w:r w:rsidRPr="133CAC32">
        <w:rPr>
          <w:rFonts w:ascii="Calibri" w:eastAsia="Calibri" w:hAnsi="Calibri" w:cs="Calibri"/>
        </w:rPr>
        <w:lastRenderedPageBreak/>
        <w:t xml:space="preserve">They can identify any changes they want to make to their behavior going forward after the meeting. Additionally, after the group is over, each student is required to attend an individual meeting with </w:t>
      </w:r>
      <w:r w:rsidR="73D5C614" w:rsidRPr="133CAC32">
        <w:rPr>
          <w:rFonts w:ascii="Calibri" w:eastAsia="Calibri" w:hAnsi="Calibri" w:cs="Calibri"/>
        </w:rPr>
        <w:t>our</w:t>
      </w:r>
      <w:r w:rsidR="0258FF68" w:rsidRPr="133CAC32">
        <w:rPr>
          <w:rFonts w:ascii="Calibri" w:eastAsia="Calibri" w:hAnsi="Calibri" w:cs="Calibri"/>
        </w:rPr>
        <w:t xml:space="preserve"> </w:t>
      </w:r>
      <w:r w:rsidR="007F0088" w:rsidRPr="00C0485B">
        <w:rPr>
          <w:b/>
          <w:bCs/>
          <w:u w:val="single"/>
        </w:rPr>
        <w:t>S</w:t>
      </w:r>
      <w:r w:rsidR="007F0088" w:rsidRPr="00C0485B">
        <w:rPr>
          <w:u w:val="single"/>
        </w:rPr>
        <w:t xml:space="preserve">creening, </w:t>
      </w:r>
      <w:r w:rsidR="007F0088" w:rsidRPr="00C0485B">
        <w:rPr>
          <w:b/>
          <w:bCs/>
          <w:u w:val="single"/>
        </w:rPr>
        <w:t>B</w:t>
      </w:r>
      <w:r w:rsidR="007F0088" w:rsidRPr="00C0485B">
        <w:rPr>
          <w:u w:val="single"/>
        </w:rPr>
        <w:t xml:space="preserve">rief </w:t>
      </w:r>
      <w:r w:rsidR="007F0088" w:rsidRPr="00C0485B">
        <w:rPr>
          <w:b/>
          <w:bCs/>
          <w:u w:val="single"/>
        </w:rPr>
        <w:t>I</w:t>
      </w:r>
      <w:r w:rsidR="007F0088" w:rsidRPr="00C0485B">
        <w:rPr>
          <w:u w:val="single"/>
        </w:rPr>
        <w:t xml:space="preserve">ntervention, and </w:t>
      </w:r>
      <w:r w:rsidR="007F0088" w:rsidRPr="00C0485B">
        <w:rPr>
          <w:b/>
          <w:bCs/>
          <w:u w:val="single"/>
        </w:rPr>
        <w:t>R</w:t>
      </w:r>
      <w:r w:rsidR="007F0088" w:rsidRPr="00C0485B">
        <w:rPr>
          <w:u w:val="single"/>
        </w:rPr>
        <w:t xml:space="preserve">eferral to </w:t>
      </w:r>
      <w:r w:rsidR="007F0088" w:rsidRPr="00C0485B">
        <w:rPr>
          <w:b/>
          <w:bCs/>
          <w:u w:val="single"/>
        </w:rPr>
        <w:t>T</w:t>
      </w:r>
      <w:r w:rsidR="007F0088" w:rsidRPr="00C0485B">
        <w:rPr>
          <w:u w:val="single"/>
        </w:rPr>
        <w:t>reatment</w:t>
      </w:r>
      <w:r w:rsidR="007F0088">
        <w:t xml:space="preserve"> (</w:t>
      </w:r>
      <w:r w:rsidR="73D5C614" w:rsidRPr="133CAC32">
        <w:rPr>
          <w:rFonts w:ascii="Calibri" w:eastAsia="Calibri" w:hAnsi="Calibri" w:cs="Calibri"/>
        </w:rPr>
        <w:t>SBIRT</w:t>
      </w:r>
      <w:r w:rsidR="007F0088">
        <w:rPr>
          <w:rFonts w:ascii="Calibri" w:eastAsia="Calibri" w:hAnsi="Calibri" w:cs="Calibri"/>
        </w:rPr>
        <w:t>)</w:t>
      </w:r>
      <w:r w:rsidR="73D5C614" w:rsidRPr="133CAC32">
        <w:rPr>
          <w:rFonts w:ascii="Calibri" w:eastAsia="Calibri" w:hAnsi="Calibri" w:cs="Calibri"/>
        </w:rPr>
        <w:t xml:space="preserve"> </w:t>
      </w:r>
      <w:bookmarkStart w:id="20" w:name="_GoBack"/>
      <w:bookmarkEnd w:id="20"/>
      <w:r w:rsidR="73D5C614" w:rsidRPr="133CAC32">
        <w:rPr>
          <w:rFonts w:ascii="Calibri" w:eastAsia="Calibri" w:hAnsi="Calibri" w:cs="Calibri"/>
        </w:rPr>
        <w:t>clinician</w:t>
      </w:r>
      <w:r w:rsidRPr="133CAC32">
        <w:rPr>
          <w:rFonts w:ascii="Calibri" w:eastAsia="Calibri" w:hAnsi="Calibri" w:cs="Calibri"/>
        </w:rPr>
        <w:t xml:space="preserve"> to look more closely at their individual situation. Each year we have between </w:t>
      </w:r>
      <w:r w:rsidR="5177D9E0" w:rsidRPr="133CAC32">
        <w:rPr>
          <w:rFonts w:ascii="Calibri" w:eastAsia="Calibri" w:hAnsi="Calibri" w:cs="Calibri"/>
        </w:rPr>
        <w:t>20-30</w:t>
      </w:r>
      <w:r w:rsidR="23DEB873" w:rsidRPr="133CAC32">
        <w:rPr>
          <w:rFonts w:ascii="Calibri" w:eastAsia="Calibri" w:hAnsi="Calibri" w:cs="Calibri"/>
        </w:rPr>
        <w:t>30</w:t>
      </w:r>
      <w:r w:rsidRPr="133CAC32">
        <w:rPr>
          <w:rFonts w:ascii="Calibri" w:eastAsia="Calibri" w:hAnsi="Calibri" w:cs="Calibri"/>
        </w:rPr>
        <w:t xml:space="preserve"> students go through the Choices Program. </w:t>
      </w:r>
    </w:p>
    <w:p w14:paraId="2ADA0117" w14:textId="21FE66DE" w:rsidR="55E59EA8" w:rsidRDefault="00E568C1" w:rsidP="544680BF">
      <w:pPr>
        <w:spacing w:line="264" w:lineRule="auto"/>
        <w:rPr>
          <w:rFonts w:ascii="Calibri" w:eastAsia="Calibri" w:hAnsi="Calibri" w:cs="Calibri"/>
        </w:rPr>
      </w:pPr>
      <w:r w:rsidRPr="007F0088">
        <w:rPr>
          <w:b/>
          <w:bCs/>
          <w:u w:val="single"/>
        </w:rPr>
        <w:t>S</w:t>
      </w:r>
      <w:r w:rsidRPr="007F0088">
        <w:rPr>
          <w:u w:val="single"/>
        </w:rPr>
        <w:t xml:space="preserve">creening, </w:t>
      </w:r>
      <w:r w:rsidRPr="007F0088">
        <w:rPr>
          <w:b/>
          <w:bCs/>
          <w:u w:val="single"/>
        </w:rPr>
        <w:t>B</w:t>
      </w:r>
      <w:r w:rsidRPr="007F0088">
        <w:rPr>
          <w:u w:val="single"/>
        </w:rPr>
        <w:t xml:space="preserve">rief </w:t>
      </w:r>
      <w:r w:rsidRPr="007F0088">
        <w:rPr>
          <w:b/>
          <w:bCs/>
          <w:u w:val="single"/>
        </w:rPr>
        <w:t>I</w:t>
      </w:r>
      <w:r w:rsidRPr="007F0088">
        <w:rPr>
          <w:u w:val="single"/>
        </w:rPr>
        <w:t xml:space="preserve">ntervention, and </w:t>
      </w:r>
      <w:r w:rsidRPr="007F0088">
        <w:rPr>
          <w:b/>
          <w:bCs/>
          <w:u w:val="single"/>
        </w:rPr>
        <w:t>R</w:t>
      </w:r>
      <w:r w:rsidRPr="007F0088">
        <w:rPr>
          <w:u w:val="single"/>
        </w:rPr>
        <w:t xml:space="preserve">eferral to </w:t>
      </w:r>
      <w:r w:rsidRPr="007F0088">
        <w:rPr>
          <w:b/>
          <w:bCs/>
          <w:u w:val="single"/>
        </w:rPr>
        <w:t>T</w:t>
      </w:r>
      <w:r w:rsidRPr="007F0088">
        <w:rPr>
          <w:u w:val="single"/>
        </w:rPr>
        <w:t>reatment</w:t>
      </w:r>
      <w:r>
        <w:t xml:space="preserve"> (</w:t>
      </w:r>
      <w:r w:rsidR="55E59EA8" w:rsidRPr="00E568C1">
        <w:rPr>
          <w:rFonts w:ascii="Calibri" w:eastAsia="Calibri" w:hAnsi="Calibri" w:cs="Calibri"/>
          <w:b/>
          <w:bCs/>
        </w:rPr>
        <w:t xml:space="preserve">SBIRT </w:t>
      </w:r>
      <w:r w:rsidR="03312B0C" w:rsidRPr="00E568C1">
        <w:rPr>
          <w:rFonts w:ascii="Calibri" w:eastAsia="Calibri" w:hAnsi="Calibri" w:cs="Calibri"/>
          <w:b/>
          <w:bCs/>
        </w:rPr>
        <w:t>Grant</w:t>
      </w:r>
      <w:r>
        <w:rPr>
          <w:rFonts w:ascii="Calibri" w:eastAsia="Calibri" w:hAnsi="Calibri" w:cs="Calibri"/>
          <w:b/>
          <w:bCs/>
        </w:rPr>
        <w:t>)</w:t>
      </w:r>
      <w:r w:rsidR="0576F4F3" w:rsidRPr="00E568C1">
        <w:rPr>
          <w:rFonts w:ascii="Calibri" w:eastAsia="Calibri" w:hAnsi="Calibri" w:cs="Calibri"/>
          <w:b/>
          <w:bCs/>
        </w:rPr>
        <w:t>:</w:t>
      </w:r>
      <w:r w:rsidR="03312B0C" w:rsidRPr="133CAC32">
        <w:rPr>
          <w:rFonts w:ascii="Calibri" w:eastAsia="Calibri" w:hAnsi="Calibri" w:cs="Calibri"/>
        </w:rPr>
        <w:t xml:space="preserve"> We are the sub-recipients of a Federal Grant to </w:t>
      </w:r>
      <w:r w:rsidR="41D6103D" w:rsidRPr="133CAC32">
        <w:rPr>
          <w:rFonts w:ascii="Calibri" w:eastAsia="Calibri" w:hAnsi="Calibri" w:cs="Calibri"/>
        </w:rPr>
        <w:t xml:space="preserve">provide screening, brief intervention, and referral to treatment for substance use issues.  </w:t>
      </w:r>
      <w:r w:rsidR="0BC2BC2F" w:rsidRPr="133CAC32">
        <w:rPr>
          <w:rFonts w:ascii="Calibri" w:eastAsia="Calibri" w:hAnsi="Calibri" w:cs="Calibri"/>
        </w:rPr>
        <w:t xml:space="preserve">Our </w:t>
      </w:r>
      <w:r w:rsidR="41D6103D" w:rsidRPr="133CAC32">
        <w:rPr>
          <w:rFonts w:ascii="Calibri" w:eastAsia="Calibri" w:hAnsi="Calibri" w:cs="Calibri"/>
        </w:rPr>
        <w:t>SBIRT clinician whose title is “Wellness Coordinator”</w:t>
      </w:r>
      <w:r w:rsidR="65AFCC49" w:rsidRPr="133CAC32">
        <w:rPr>
          <w:rFonts w:ascii="Calibri" w:eastAsia="Calibri" w:hAnsi="Calibri" w:cs="Calibri"/>
        </w:rPr>
        <w:t xml:space="preserve"> also oversees the outreach arm of our Bergeron Wellness Center.  </w:t>
      </w:r>
    </w:p>
    <w:p w14:paraId="0123F05A" w14:textId="53B897FA" w:rsidR="26FBBD1D" w:rsidRDefault="55E59EA8" w:rsidP="2C492181">
      <w:pPr>
        <w:spacing w:line="264" w:lineRule="auto"/>
        <w:rPr>
          <w:rFonts w:ascii="Calibri" w:eastAsia="Calibri" w:hAnsi="Calibri" w:cs="Calibri"/>
        </w:rPr>
      </w:pPr>
      <w:r w:rsidRPr="00E568C1">
        <w:rPr>
          <w:rFonts w:ascii="Calibri" w:eastAsia="Calibri" w:hAnsi="Calibri" w:cs="Calibri"/>
          <w:b/>
          <w:bCs/>
          <w:u w:val="single"/>
        </w:rPr>
        <w:t>Vermont</w:t>
      </w:r>
      <w:r w:rsidR="1E9A4AA7" w:rsidRPr="00E568C1">
        <w:rPr>
          <w:rFonts w:ascii="Calibri" w:eastAsia="Calibri" w:hAnsi="Calibri" w:cs="Calibri"/>
          <w:b/>
          <w:bCs/>
          <w:u w:val="single"/>
        </w:rPr>
        <w:t xml:space="preserve"> College Coalition</w:t>
      </w:r>
      <w:r w:rsidR="1E9A4AA7" w:rsidRPr="00E568C1">
        <w:rPr>
          <w:rFonts w:ascii="Calibri" w:eastAsia="Calibri" w:hAnsi="Calibri" w:cs="Calibri"/>
          <w:b/>
          <w:bCs/>
        </w:rPr>
        <w:t xml:space="preserve"> </w:t>
      </w:r>
      <w:r w:rsidR="00E568C1">
        <w:rPr>
          <w:rFonts w:ascii="Calibri" w:eastAsia="Calibri" w:hAnsi="Calibri" w:cs="Calibri"/>
        </w:rPr>
        <w:t>T</w:t>
      </w:r>
      <w:r w:rsidR="26FBBD1D" w:rsidRPr="133CAC32">
        <w:rPr>
          <w:rFonts w:ascii="Calibri" w:eastAsia="Calibri" w:hAnsi="Calibri" w:cs="Calibri"/>
        </w:rPr>
        <w:t xml:space="preserve">he VCC meets several times a year with Vermont Colleges and the State of Vermont representatives to discuss the current trends in higher education, bring </w:t>
      </w:r>
      <w:r w:rsidR="65A0A24E" w:rsidRPr="133CAC32">
        <w:rPr>
          <w:rFonts w:ascii="Calibri" w:eastAsia="Calibri" w:hAnsi="Calibri" w:cs="Calibri"/>
        </w:rPr>
        <w:t xml:space="preserve">forth trainings, hold statewide conferences, </w:t>
      </w:r>
      <w:r w:rsidR="709C6929" w:rsidRPr="133CAC32">
        <w:rPr>
          <w:rFonts w:ascii="Calibri" w:eastAsia="Calibri" w:hAnsi="Calibri" w:cs="Calibri"/>
        </w:rPr>
        <w:t>collaborate</w:t>
      </w:r>
      <w:r w:rsidR="65A0A24E" w:rsidRPr="133CAC32">
        <w:rPr>
          <w:rFonts w:ascii="Calibri" w:eastAsia="Calibri" w:hAnsi="Calibri" w:cs="Calibri"/>
        </w:rPr>
        <w:t xml:space="preserve"> when possible</w:t>
      </w:r>
      <w:r w:rsidR="4B59AB4B" w:rsidRPr="133CAC32">
        <w:rPr>
          <w:rFonts w:ascii="Calibri" w:eastAsia="Calibri" w:hAnsi="Calibri" w:cs="Calibri"/>
        </w:rPr>
        <w:t>,</w:t>
      </w:r>
      <w:r w:rsidR="05852E0D" w:rsidRPr="133CAC32">
        <w:rPr>
          <w:rFonts w:ascii="Calibri" w:eastAsia="Calibri" w:hAnsi="Calibri" w:cs="Calibri"/>
        </w:rPr>
        <w:t xml:space="preserve"> </w:t>
      </w:r>
      <w:r w:rsidR="65A0A24E" w:rsidRPr="133CAC32">
        <w:rPr>
          <w:rFonts w:ascii="Calibri" w:eastAsia="Calibri" w:hAnsi="Calibri" w:cs="Calibri"/>
        </w:rPr>
        <w:t>and generally support each other in drug and alcohol education and reduction on our campuses.</w:t>
      </w:r>
    </w:p>
    <w:p w14:paraId="7F2460B5" w14:textId="45659883" w:rsidR="00AEAD18" w:rsidRDefault="08B8D6ED" w:rsidP="62ECD93B">
      <w:pPr>
        <w:spacing w:line="264" w:lineRule="auto"/>
        <w:rPr>
          <w:rFonts w:ascii="Calibri" w:eastAsia="Calibri" w:hAnsi="Calibri" w:cs="Calibri"/>
        </w:rPr>
      </w:pPr>
      <w:r w:rsidRPr="007F0088">
        <w:rPr>
          <w:rFonts w:ascii="Calibri" w:eastAsia="Calibri" w:hAnsi="Calibri" w:cs="Calibri"/>
          <w:b/>
          <w:bCs/>
          <w:u w:val="single"/>
        </w:rPr>
        <w:t>Substance Abuse Recovery Support</w:t>
      </w:r>
      <w:r w:rsidR="642B2507" w:rsidRPr="133CAC32">
        <w:rPr>
          <w:rFonts w:ascii="Calibri" w:eastAsia="Calibri" w:hAnsi="Calibri" w:cs="Calibri"/>
          <w:b/>
          <w:bCs/>
        </w:rPr>
        <w:t>:</w:t>
      </w:r>
      <w:r w:rsidR="00E568C1">
        <w:rPr>
          <w:rFonts w:ascii="Calibri" w:eastAsia="Calibri" w:hAnsi="Calibri" w:cs="Calibri"/>
          <w:b/>
          <w:bCs/>
        </w:rPr>
        <w:t xml:space="preserve"> </w:t>
      </w:r>
      <w:r w:rsidRPr="62ECD93B">
        <w:rPr>
          <w:rFonts w:ascii="Calibri" w:eastAsia="Calibri" w:hAnsi="Calibri" w:cs="Calibri"/>
        </w:rPr>
        <w:t>The college has an informal understanding with the collegiate recovery community at the University of Vermont for students in recovery.  This is in addition to the individual support services available from st</w:t>
      </w:r>
      <w:r w:rsidR="56A6E892" w:rsidRPr="62ECD93B">
        <w:rPr>
          <w:rFonts w:ascii="Calibri" w:eastAsia="Calibri" w:hAnsi="Calibri" w:cs="Calibri"/>
        </w:rPr>
        <w:t xml:space="preserve">udent life and the Bergeron Wellness Center on campus.  </w:t>
      </w:r>
      <w:r w:rsidR="154BCDC4" w:rsidRPr="62ECD93B">
        <w:rPr>
          <w:rFonts w:ascii="Calibri" w:eastAsia="Calibri" w:hAnsi="Calibri" w:cs="Calibri"/>
        </w:rPr>
        <w:t>However, w</w:t>
      </w:r>
      <w:r w:rsidR="56A6E892" w:rsidRPr="62ECD93B">
        <w:rPr>
          <w:rFonts w:ascii="Calibri" w:eastAsia="Calibri" w:hAnsi="Calibri" w:cs="Calibri"/>
        </w:rPr>
        <w:t xml:space="preserve">e do not have a formal recovery community program </w:t>
      </w:r>
      <w:r w:rsidR="20FA570E" w:rsidRPr="62ECD93B">
        <w:rPr>
          <w:rFonts w:ascii="Calibri" w:eastAsia="Calibri" w:hAnsi="Calibri" w:cs="Calibri"/>
        </w:rPr>
        <w:t>at Saint Michael’s College.</w:t>
      </w:r>
    </w:p>
    <w:p w14:paraId="0A766B95" w14:textId="7E28C7AA" w:rsidR="00AEAD18" w:rsidRDefault="00AEAD18" w:rsidP="62ECD93B">
      <w:pPr>
        <w:spacing w:line="257" w:lineRule="auto"/>
        <w:rPr>
          <w:rFonts w:ascii="Calibri" w:eastAsia="Calibri" w:hAnsi="Calibri" w:cs="Calibri"/>
        </w:rPr>
      </w:pPr>
    </w:p>
    <w:p w14:paraId="394C4200" w14:textId="4B629BF7" w:rsidR="00AEAD18" w:rsidRDefault="65543A02" w:rsidP="62ECD93B">
      <w:pPr>
        <w:spacing w:line="257" w:lineRule="auto"/>
        <w:rPr>
          <w:rFonts w:eastAsiaTheme="minorEastAsia"/>
        </w:rPr>
      </w:pPr>
      <w:r w:rsidRPr="62ECD93B">
        <w:rPr>
          <w:rFonts w:eastAsiaTheme="minorEastAsia"/>
          <w:color w:val="4472C4" w:themeColor="accent1"/>
          <w:sz w:val="32"/>
          <w:szCs w:val="32"/>
        </w:rPr>
        <w:t>Biennial Review</w:t>
      </w:r>
      <w:r w:rsidR="4D144C52" w:rsidRPr="62ECD93B">
        <w:rPr>
          <w:rFonts w:eastAsiaTheme="minorEastAsia"/>
          <w:color w:val="4472C4" w:themeColor="accent1"/>
          <w:sz w:val="32"/>
          <w:szCs w:val="32"/>
        </w:rPr>
        <w:t xml:space="preserve"> </w:t>
      </w:r>
      <w:r w:rsidR="4D144C52" w:rsidRPr="62ECD93B">
        <w:rPr>
          <w:rFonts w:eastAsiaTheme="minorEastAsia"/>
        </w:rPr>
        <w:t xml:space="preserve"> </w:t>
      </w:r>
    </w:p>
    <w:p w14:paraId="10F75CCC" w14:textId="0BD3525A" w:rsidR="76CBBBC7" w:rsidRDefault="2FA079D4" w:rsidP="2C492181">
      <w:pPr>
        <w:spacing w:line="257" w:lineRule="auto"/>
        <w:rPr>
          <w:rFonts w:ascii="Calibri" w:eastAsia="Calibri" w:hAnsi="Calibri" w:cs="Calibri"/>
        </w:rPr>
      </w:pPr>
      <w:r w:rsidRPr="133CAC32">
        <w:rPr>
          <w:rFonts w:ascii="Calibri" w:eastAsia="Calibri" w:hAnsi="Calibri" w:cs="Calibri"/>
        </w:rPr>
        <w:t xml:space="preserve">The numbers in the chart below </w:t>
      </w:r>
      <w:r w:rsidR="652FEB04" w:rsidRPr="133CAC32">
        <w:rPr>
          <w:rFonts w:ascii="Calibri" w:eastAsia="Calibri" w:hAnsi="Calibri" w:cs="Calibri"/>
        </w:rPr>
        <w:t xml:space="preserve">are percentages that </w:t>
      </w:r>
      <w:r w:rsidRPr="133CAC32">
        <w:rPr>
          <w:rFonts w:ascii="Calibri" w:eastAsia="Calibri" w:hAnsi="Calibri" w:cs="Calibri"/>
        </w:rPr>
        <w:t>represent</w:t>
      </w:r>
      <w:r w:rsidR="406A648A" w:rsidRPr="133CAC32">
        <w:rPr>
          <w:rFonts w:ascii="Calibri" w:eastAsia="Calibri" w:hAnsi="Calibri" w:cs="Calibri"/>
        </w:rPr>
        <w:t xml:space="preserve"> </w:t>
      </w:r>
      <w:r w:rsidR="26A8B47C" w:rsidRPr="133CAC32">
        <w:rPr>
          <w:rFonts w:ascii="Calibri" w:eastAsia="Calibri" w:hAnsi="Calibri" w:cs="Calibri"/>
        </w:rPr>
        <w:t>the</w:t>
      </w:r>
      <w:r w:rsidRPr="133CAC32">
        <w:rPr>
          <w:rFonts w:ascii="Calibri" w:eastAsia="Calibri" w:hAnsi="Calibri" w:cs="Calibri"/>
        </w:rPr>
        <w:t xml:space="preserve"> percentage of our students </w:t>
      </w:r>
      <w:r w:rsidR="220A6652" w:rsidRPr="133CAC32">
        <w:rPr>
          <w:rFonts w:ascii="Calibri" w:eastAsia="Calibri" w:hAnsi="Calibri" w:cs="Calibri"/>
        </w:rPr>
        <w:t xml:space="preserve">who </w:t>
      </w:r>
      <w:r w:rsidRPr="133CAC32">
        <w:rPr>
          <w:rFonts w:ascii="Calibri" w:eastAsia="Calibri" w:hAnsi="Calibri" w:cs="Calibri"/>
        </w:rPr>
        <w:t>responded affirmatively to the question asked</w:t>
      </w:r>
      <w:r w:rsidR="1ACE8280" w:rsidRPr="133CAC32">
        <w:rPr>
          <w:rFonts w:ascii="Calibri" w:eastAsia="Calibri" w:hAnsi="Calibri" w:cs="Calibri"/>
        </w:rPr>
        <w:t xml:space="preserve"> in the American College Health Association (ACHA) questionnaire</w:t>
      </w:r>
      <w:r w:rsidRPr="133CAC32">
        <w:rPr>
          <w:rFonts w:ascii="Calibri" w:eastAsia="Calibri" w:hAnsi="Calibri" w:cs="Calibri"/>
        </w:rPr>
        <w:t>.</w:t>
      </w:r>
      <w:r w:rsidR="0E857AB5" w:rsidRPr="133CAC32">
        <w:rPr>
          <w:rFonts w:ascii="Calibri" w:eastAsia="Calibri" w:hAnsi="Calibri" w:cs="Calibri"/>
        </w:rPr>
        <w:t xml:space="preserve">  This questionnaire will be conducted again in the spring of 2023.</w:t>
      </w:r>
    </w:p>
    <w:p w14:paraId="63FFAE83" w14:textId="4BF02D36" w:rsidR="76CBBBC7" w:rsidRDefault="1C93BDBD" w:rsidP="2C492181">
      <w:pPr>
        <w:spacing w:line="257" w:lineRule="auto"/>
        <w:rPr>
          <w:rFonts w:ascii="Calibri" w:eastAsia="Calibri" w:hAnsi="Calibri" w:cs="Calibri"/>
        </w:rPr>
      </w:pPr>
      <w:r w:rsidRPr="133CAC32">
        <w:rPr>
          <w:rFonts w:ascii="Calibri" w:eastAsia="Calibri" w:hAnsi="Calibri" w:cs="Calibri"/>
        </w:rPr>
        <w:t xml:space="preserve">There was a concerted effort, starting in 2016, to reduce the number of alcohol violations that occurred on campus. Our numbers from both the Conduct Office, as well as from the American College Health Association, seem to indicate that the prevention efforts put into place have had an impact on our overall numbers related to substance use and abuse. As </w:t>
      </w:r>
      <w:r w:rsidR="08A32398" w:rsidRPr="133CAC32">
        <w:rPr>
          <w:rFonts w:ascii="Calibri" w:eastAsia="Calibri" w:hAnsi="Calibri" w:cs="Calibri"/>
        </w:rPr>
        <w:t xml:space="preserve">reflected </w:t>
      </w:r>
      <w:r w:rsidRPr="133CAC32">
        <w:rPr>
          <w:rFonts w:ascii="Calibri" w:eastAsia="Calibri" w:hAnsi="Calibri" w:cs="Calibri"/>
        </w:rPr>
        <w:t>in the ACHA data below, much of the risky behavior associated with substance use on campus have decreased</w:t>
      </w:r>
      <w:r w:rsidR="77E7B41A" w:rsidRPr="133CAC32">
        <w:rPr>
          <w:rFonts w:ascii="Calibri" w:eastAsia="Calibri" w:hAnsi="Calibri" w:cs="Calibri"/>
        </w:rPr>
        <w:t>.</w:t>
      </w:r>
    </w:p>
    <w:p w14:paraId="1E27324F" w14:textId="1CC62A8A" w:rsidR="76CBBBC7" w:rsidRDefault="76CBBBC7" w:rsidP="4E2BF944">
      <w:pPr>
        <w:spacing w:line="257" w:lineRule="auto"/>
      </w:pPr>
    </w:p>
    <w:tbl>
      <w:tblPr>
        <w:tblStyle w:val="TableGrid"/>
        <w:tblW w:w="0" w:type="auto"/>
        <w:tblLook w:val="06A0" w:firstRow="1" w:lastRow="0" w:firstColumn="1" w:lastColumn="0" w:noHBand="1" w:noVBand="1"/>
      </w:tblPr>
      <w:tblGrid>
        <w:gridCol w:w="3746"/>
        <w:gridCol w:w="1895"/>
        <w:gridCol w:w="1763"/>
        <w:gridCol w:w="1946"/>
      </w:tblGrid>
      <w:tr w:rsidR="62ECD93B" w14:paraId="0421602C" w14:textId="77777777" w:rsidTr="2C492181">
        <w:tc>
          <w:tcPr>
            <w:tcW w:w="9350" w:type="dxa"/>
            <w:gridSpan w:val="4"/>
          </w:tcPr>
          <w:p w14:paraId="663438ED" w14:textId="3C8613E1" w:rsidR="62ECD93B" w:rsidRDefault="62ECD93B" w:rsidP="62ECD93B">
            <w:pPr>
              <w:jc w:val="center"/>
            </w:pPr>
            <w:r w:rsidRPr="62ECD93B">
              <w:rPr>
                <w:rFonts w:ascii="Calibri" w:eastAsia="Calibri" w:hAnsi="Calibri" w:cs="Calibri"/>
                <w:color w:val="000000" w:themeColor="text1"/>
                <w:sz w:val="28"/>
                <w:szCs w:val="28"/>
                <w:u w:val="single"/>
              </w:rPr>
              <w:t>Saint Michael's College ACHA Executive Summary Data on Tobacco, Alcohol and Marijuana</w:t>
            </w:r>
          </w:p>
        </w:tc>
      </w:tr>
      <w:tr w:rsidR="62ECD93B" w14:paraId="0E0EE124" w14:textId="77777777" w:rsidTr="2C492181">
        <w:tc>
          <w:tcPr>
            <w:tcW w:w="3746" w:type="dxa"/>
          </w:tcPr>
          <w:p w14:paraId="1D7F23F9" w14:textId="350AEC66" w:rsidR="62ECD93B" w:rsidRDefault="62ECD93B"/>
        </w:tc>
        <w:tc>
          <w:tcPr>
            <w:tcW w:w="1895" w:type="dxa"/>
          </w:tcPr>
          <w:p w14:paraId="2569085B" w14:textId="1C8DCA20" w:rsidR="62ECD93B" w:rsidRDefault="62ECD93B">
            <w:r w:rsidRPr="62ECD93B">
              <w:rPr>
                <w:rFonts w:ascii="Calibri" w:eastAsia="Calibri" w:hAnsi="Calibri" w:cs="Calibri"/>
                <w:color w:val="000000" w:themeColor="text1"/>
                <w:sz w:val="28"/>
                <w:szCs w:val="28"/>
              </w:rPr>
              <w:t>2014</w:t>
            </w:r>
          </w:p>
        </w:tc>
        <w:tc>
          <w:tcPr>
            <w:tcW w:w="1763" w:type="dxa"/>
          </w:tcPr>
          <w:p w14:paraId="758ACBE9" w14:textId="6107DB36" w:rsidR="62ECD93B" w:rsidRDefault="62ECD93B">
            <w:r w:rsidRPr="62ECD93B">
              <w:rPr>
                <w:rFonts w:ascii="Calibri" w:eastAsia="Calibri" w:hAnsi="Calibri" w:cs="Calibri"/>
                <w:color w:val="000000" w:themeColor="text1"/>
                <w:sz w:val="28"/>
                <w:szCs w:val="28"/>
              </w:rPr>
              <w:t>2016</w:t>
            </w:r>
          </w:p>
        </w:tc>
        <w:tc>
          <w:tcPr>
            <w:tcW w:w="1946" w:type="dxa"/>
          </w:tcPr>
          <w:p w14:paraId="0706FF8A" w14:textId="2EFC019E" w:rsidR="62ECD93B" w:rsidRDefault="62ECD93B">
            <w:r w:rsidRPr="62ECD93B">
              <w:rPr>
                <w:rFonts w:ascii="Calibri" w:eastAsia="Calibri" w:hAnsi="Calibri" w:cs="Calibri"/>
                <w:color w:val="000000" w:themeColor="text1"/>
                <w:sz w:val="28"/>
                <w:szCs w:val="28"/>
              </w:rPr>
              <w:t>2019</w:t>
            </w:r>
          </w:p>
        </w:tc>
      </w:tr>
      <w:tr w:rsidR="62ECD93B" w14:paraId="2DAACA36" w14:textId="77777777" w:rsidTr="2C492181">
        <w:tc>
          <w:tcPr>
            <w:tcW w:w="3746" w:type="dxa"/>
          </w:tcPr>
          <w:p w14:paraId="322F564F" w14:textId="6B550389" w:rsidR="62ECD93B" w:rsidRDefault="62ECD93B">
            <w:r w:rsidRPr="62ECD93B">
              <w:rPr>
                <w:rFonts w:ascii="Calibri" w:eastAsia="Calibri" w:hAnsi="Calibri" w:cs="Calibri"/>
                <w:b/>
                <w:bCs/>
                <w:i/>
                <w:iCs/>
                <w:color w:val="000000" w:themeColor="text1"/>
                <w:sz w:val="28"/>
                <w:szCs w:val="28"/>
              </w:rPr>
              <w:t>Use in the last 30 days</w:t>
            </w:r>
            <w:r w:rsidRPr="62ECD93B">
              <w:rPr>
                <w:rFonts w:ascii="Calibri" w:eastAsia="Calibri" w:hAnsi="Calibri" w:cs="Calibri"/>
                <w:b/>
                <w:bCs/>
                <w:color w:val="000000" w:themeColor="text1"/>
                <w:sz w:val="28"/>
                <w:szCs w:val="28"/>
              </w:rPr>
              <w:t xml:space="preserve"> </w:t>
            </w:r>
            <w:r w:rsidRPr="62ECD93B">
              <w:rPr>
                <w:rFonts w:ascii="Calibri" w:eastAsia="Calibri" w:hAnsi="Calibri" w:cs="Calibri"/>
                <w:b/>
                <w:bCs/>
                <w:i/>
                <w:iCs/>
                <w:color w:val="000000" w:themeColor="text1"/>
                <w:sz w:val="28"/>
                <w:szCs w:val="28"/>
              </w:rPr>
              <w:t>of</w:t>
            </w:r>
            <w:r w:rsidRPr="62ECD93B">
              <w:rPr>
                <w:rFonts w:ascii="Calibri" w:eastAsia="Calibri" w:hAnsi="Calibri" w:cs="Calibri"/>
                <w:b/>
                <w:bCs/>
                <w:color w:val="000000" w:themeColor="text1"/>
                <w:sz w:val="28"/>
                <w:szCs w:val="28"/>
              </w:rPr>
              <w:t>:</w:t>
            </w:r>
          </w:p>
        </w:tc>
        <w:tc>
          <w:tcPr>
            <w:tcW w:w="1895" w:type="dxa"/>
          </w:tcPr>
          <w:p w14:paraId="2A460C70" w14:textId="30AE12C2" w:rsidR="62ECD93B" w:rsidRDefault="62ECD93B"/>
        </w:tc>
        <w:tc>
          <w:tcPr>
            <w:tcW w:w="1763" w:type="dxa"/>
          </w:tcPr>
          <w:p w14:paraId="5BD68DE6" w14:textId="54648CF0" w:rsidR="62ECD93B" w:rsidRDefault="62ECD93B"/>
        </w:tc>
        <w:tc>
          <w:tcPr>
            <w:tcW w:w="1946" w:type="dxa"/>
          </w:tcPr>
          <w:p w14:paraId="0150627E" w14:textId="0ECE1292" w:rsidR="62ECD93B" w:rsidRDefault="62ECD93B"/>
        </w:tc>
      </w:tr>
      <w:tr w:rsidR="62ECD93B" w14:paraId="79984AED" w14:textId="77777777" w:rsidTr="2C492181">
        <w:tc>
          <w:tcPr>
            <w:tcW w:w="3746" w:type="dxa"/>
          </w:tcPr>
          <w:p w14:paraId="11E3F328" w14:textId="518A5120" w:rsidR="62ECD93B" w:rsidRDefault="62ECD93B">
            <w:r w:rsidRPr="62ECD93B">
              <w:rPr>
                <w:rFonts w:ascii="Calibri" w:eastAsia="Calibri" w:hAnsi="Calibri" w:cs="Calibri"/>
                <w:color w:val="000000" w:themeColor="text1"/>
                <w:sz w:val="28"/>
                <w:szCs w:val="28"/>
              </w:rPr>
              <w:t>Alcohol</w:t>
            </w:r>
          </w:p>
        </w:tc>
        <w:tc>
          <w:tcPr>
            <w:tcW w:w="1895" w:type="dxa"/>
          </w:tcPr>
          <w:p w14:paraId="2884ADDC" w14:textId="354CC1C8" w:rsidR="62ECD93B" w:rsidRDefault="62ECD93B">
            <w:r w:rsidRPr="62ECD93B">
              <w:rPr>
                <w:rFonts w:ascii="Calibri" w:eastAsia="Calibri" w:hAnsi="Calibri" w:cs="Calibri"/>
                <w:color w:val="000000" w:themeColor="text1"/>
                <w:sz w:val="28"/>
                <w:szCs w:val="28"/>
              </w:rPr>
              <w:t>79.1%</w:t>
            </w:r>
          </w:p>
        </w:tc>
        <w:tc>
          <w:tcPr>
            <w:tcW w:w="1763" w:type="dxa"/>
          </w:tcPr>
          <w:p w14:paraId="1BAADCB2" w14:textId="1F971C1E" w:rsidR="62ECD93B" w:rsidRDefault="62ECD93B">
            <w:r w:rsidRPr="62ECD93B">
              <w:rPr>
                <w:rFonts w:ascii="Calibri" w:eastAsia="Calibri" w:hAnsi="Calibri" w:cs="Calibri"/>
                <w:color w:val="000000" w:themeColor="text1"/>
                <w:sz w:val="28"/>
                <w:szCs w:val="28"/>
              </w:rPr>
              <w:t>77.6%</w:t>
            </w:r>
          </w:p>
        </w:tc>
        <w:tc>
          <w:tcPr>
            <w:tcW w:w="1946" w:type="dxa"/>
          </w:tcPr>
          <w:p w14:paraId="5067A7F4" w14:textId="7863210B" w:rsidR="62ECD93B" w:rsidRDefault="62ECD93B">
            <w:r w:rsidRPr="62ECD93B">
              <w:rPr>
                <w:rFonts w:ascii="Calibri" w:eastAsia="Calibri" w:hAnsi="Calibri" w:cs="Calibri"/>
                <w:color w:val="000000" w:themeColor="text1"/>
                <w:sz w:val="28"/>
                <w:szCs w:val="28"/>
              </w:rPr>
              <w:t>75%</w:t>
            </w:r>
          </w:p>
        </w:tc>
      </w:tr>
      <w:tr w:rsidR="62ECD93B" w14:paraId="68817017" w14:textId="77777777" w:rsidTr="2C492181">
        <w:tc>
          <w:tcPr>
            <w:tcW w:w="3746" w:type="dxa"/>
          </w:tcPr>
          <w:p w14:paraId="52D6C8F6" w14:textId="442C7111" w:rsidR="62ECD93B" w:rsidRDefault="62ECD93B">
            <w:r w:rsidRPr="62ECD93B">
              <w:rPr>
                <w:rFonts w:ascii="Calibri" w:eastAsia="Calibri" w:hAnsi="Calibri" w:cs="Calibri"/>
                <w:color w:val="000000" w:themeColor="text1"/>
                <w:sz w:val="28"/>
                <w:szCs w:val="28"/>
              </w:rPr>
              <w:t>Cigarettes</w:t>
            </w:r>
          </w:p>
        </w:tc>
        <w:tc>
          <w:tcPr>
            <w:tcW w:w="1895" w:type="dxa"/>
          </w:tcPr>
          <w:p w14:paraId="23E7957B" w14:textId="038C334C" w:rsidR="62ECD93B" w:rsidRDefault="62ECD93B">
            <w:r w:rsidRPr="62ECD93B">
              <w:rPr>
                <w:rFonts w:ascii="Calibri" w:eastAsia="Calibri" w:hAnsi="Calibri" w:cs="Calibri"/>
                <w:color w:val="000000" w:themeColor="text1"/>
                <w:sz w:val="28"/>
                <w:szCs w:val="28"/>
              </w:rPr>
              <w:t>14</w:t>
            </w:r>
          </w:p>
        </w:tc>
        <w:tc>
          <w:tcPr>
            <w:tcW w:w="1763" w:type="dxa"/>
          </w:tcPr>
          <w:p w14:paraId="1C28F163" w14:textId="2032779E" w:rsidR="62ECD93B" w:rsidRDefault="62ECD93B">
            <w:r w:rsidRPr="62ECD93B">
              <w:rPr>
                <w:rFonts w:ascii="Calibri" w:eastAsia="Calibri" w:hAnsi="Calibri" w:cs="Calibri"/>
                <w:color w:val="000000" w:themeColor="text1"/>
                <w:sz w:val="28"/>
                <w:szCs w:val="28"/>
              </w:rPr>
              <w:t>11.1</w:t>
            </w:r>
          </w:p>
        </w:tc>
        <w:tc>
          <w:tcPr>
            <w:tcW w:w="1946" w:type="dxa"/>
          </w:tcPr>
          <w:p w14:paraId="312C1A1F" w14:textId="1B125EFA" w:rsidR="62ECD93B" w:rsidRDefault="62ECD93B">
            <w:r w:rsidRPr="62ECD93B">
              <w:rPr>
                <w:rFonts w:ascii="Calibri" w:eastAsia="Calibri" w:hAnsi="Calibri" w:cs="Calibri"/>
                <w:color w:val="000000" w:themeColor="text1"/>
                <w:sz w:val="28"/>
                <w:szCs w:val="28"/>
              </w:rPr>
              <w:t>6.6</w:t>
            </w:r>
          </w:p>
        </w:tc>
      </w:tr>
      <w:tr w:rsidR="62ECD93B" w14:paraId="7BCB8A82" w14:textId="77777777" w:rsidTr="2C492181">
        <w:tc>
          <w:tcPr>
            <w:tcW w:w="3746" w:type="dxa"/>
          </w:tcPr>
          <w:p w14:paraId="127FB8C1" w14:textId="31831A2D" w:rsidR="62ECD93B" w:rsidRDefault="62ECD93B">
            <w:r w:rsidRPr="62ECD93B">
              <w:rPr>
                <w:rFonts w:ascii="Calibri" w:eastAsia="Calibri" w:hAnsi="Calibri" w:cs="Calibri"/>
                <w:color w:val="000000" w:themeColor="text1"/>
                <w:sz w:val="28"/>
                <w:szCs w:val="28"/>
              </w:rPr>
              <w:t>e-cigarettes</w:t>
            </w:r>
          </w:p>
        </w:tc>
        <w:tc>
          <w:tcPr>
            <w:tcW w:w="1895" w:type="dxa"/>
          </w:tcPr>
          <w:p w14:paraId="14C51AB4" w14:textId="5A75B354" w:rsidR="62ECD93B" w:rsidRDefault="62ECD93B"/>
        </w:tc>
        <w:tc>
          <w:tcPr>
            <w:tcW w:w="1763" w:type="dxa"/>
          </w:tcPr>
          <w:p w14:paraId="5CBE1DDA" w14:textId="21EFCDBF" w:rsidR="62ECD93B" w:rsidRDefault="62ECD93B">
            <w:r w:rsidRPr="62ECD93B">
              <w:rPr>
                <w:rFonts w:ascii="Calibri" w:eastAsia="Calibri" w:hAnsi="Calibri" w:cs="Calibri"/>
                <w:color w:val="000000" w:themeColor="text1"/>
                <w:sz w:val="28"/>
                <w:szCs w:val="28"/>
              </w:rPr>
              <w:t>5.7</w:t>
            </w:r>
          </w:p>
        </w:tc>
        <w:tc>
          <w:tcPr>
            <w:tcW w:w="1946" w:type="dxa"/>
          </w:tcPr>
          <w:p w14:paraId="7E242166" w14:textId="2460D626" w:rsidR="62ECD93B" w:rsidRDefault="62ECD93B">
            <w:r w:rsidRPr="62ECD93B">
              <w:rPr>
                <w:rFonts w:ascii="Calibri" w:eastAsia="Calibri" w:hAnsi="Calibri" w:cs="Calibri"/>
                <w:color w:val="000000" w:themeColor="text1"/>
                <w:sz w:val="28"/>
                <w:szCs w:val="28"/>
              </w:rPr>
              <w:t>22.4</w:t>
            </w:r>
          </w:p>
        </w:tc>
      </w:tr>
      <w:tr w:rsidR="62ECD93B" w14:paraId="7834166F" w14:textId="77777777" w:rsidTr="2C492181">
        <w:tc>
          <w:tcPr>
            <w:tcW w:w="3746" w:type="dxa"/>
          </w:tcPr>
          <w:p w14:paraId="672670F3" w14:textId="20AEEC66" w:rsidR="62ECD93B" w:rsidRDefault="62ECD93B">
            <w:r w:rsidRPr="62ECD93B">
              <w:rPr>
                <w:rFonts w:ascii="Calibri" w:eastAsia="Calibri" w:hAnsi="Calibri" w:cs="Calibri"/>
                <w:color w:val="000000" w:themeColor="text1"/>
                <w:sz w:val="28"/>
                <w:szCs w:val="28"/>
              </w:rPr>
              <w:t>Marijuana</w:t>
            </w:r>
          </w:p>
        </w:tc>
        <w:tc>
          <w:tcPr>
            <w:tcW w:w="1895" w:type="dxa"/>
          </w:tcPr>
          <w:p w14:paraId="0DFB796C" w14:textId="04A65614" w:rsidR="62ECD93B" w:rsidRDefault="62ECD93B">
            <w:r w:rsidRPr="62ECD93B">
              <w:rPr>
                <w:rFonts w:ascii="Calibri" w:eastAsia="Calibri" w:hAnsi="Calibri" w:cs="Calibri"/>
                <w:color w:val="000000" w:themeColor="text1"/>
                <w:sz w:val="28"/>
                <w:szCs w:val="28"/>
              </w:rPr>
              <w:t>32.6</w:t>
            </w:r>
          </w:p>
        </w:tc>
        <w:tc>
          <w:tcPr>
            <w:tcW w:w="1763" w:type="dxa"/>
          </w:tcPr>
          <w:p w14:paraId="6D75209A" w14:textId="7E9E3C2D" w:rsidR="62ECD93B" w:rsidRDefault="62ECD93B">
            <w:r w:rsidRPr="62ECD93B">
              <w:rPr>
                <w:rFonts w:ascii="Calibri" w:eastAsia="Calibri" w:hAnsi="Calibri" w:cs="Calibri"/>
                <w:color w:val="000000" w:themeColor="text1"/>
                <w:sz w:val="28"/>
                <w:szCs w:val="28"/>
              </w:rPr>
              <w:t>33.5</w:t>
            </w:r>
          </w:p>
        </w:tc>
        <w:tc>
          <w:tcPr>
            <w:tcW w:w="1946" w:type="dxa"/>
          </w:tcPr>
          <w:p w14:paraId="4EEC3E4E" w14:textId="4421A98F" w:rsidR="62ECD93B" w:rsidRDefault="62ECD93B">
            <w:r w:rsidRPr="62ECD93B">
              <w:rPr>
                <w:rFonts w:ascii="Calibri" w:eastAsia="Calibri" w:hAnsi="Calibri" w:cs="Calibri"/>
                <w:color w:val="000000" w:themeColor="text1"/>
                <w:sz w:val="28"/>
                <w:szCs w:val="28"/>
              </w:rPr>
              <w:t>30.7</w:t>
            </w:r>
          </w:p>
        </w:tc>
      </w:tr>
      <w:tr w:rsidR="62ECD93B" w14:paraId="556E931C" w14:textId="77777777" w:rsidTr="2C492181">
        <w:tc>
          <w:tcPr>
            <w:tcW w:w="3746" w:type="dxa"/>
          </w:tcPr>
          <w:p w14:paraId="3CE3A721" w14:textId="6B4B36FD" w:rsidR="62ECD93B" w:rsidRDefault="62ECD93B"/>
        </w:tc>
        <w:tc>
          <w:tcPr>
            <w:tcW w:w="1895" w:type="dxa"/>
          </w:tcPr>
          <w:p w14:paraId="15A72060" w14:textId="00E94B72" w:rsidR="62ECD93B" w:rsidRDefault="62ECD93B"/>
        </w:tc>
        <w:tc>
          <w:tcPr>
            <w:tcW w:w="1763" w:type="dxa"/>
          </w:tcPr>
          <w:p w14:paraId="12182FD8" w14:textId="6AC95FBB" w:rsidR="62ECD93B" w:rsidRDefault="62ECD93B"/>
        </w:tc>
        <w:tc>
          <w:tcPr>
            <w:tcW w:w="1946" w:type="dxa"/>
          </w:tcPr>
          <w:p w14:paraId="6BDEC421" w14:textId="18F5D95C" w:rsidR="62ECD93B" w:rsidRDefault="62ECD93B"/>
        </w:tc>
      </w:tr>
      <w:tr w:rsidR="62ECD93B" w14:paraId="5D7CB606" w14:textId="77777777" w:rsidTr="2C492181">
        <w:tc>
          <w:tcPr>
            <w:tcW w:w="3746" w:type="dxa"/>
          </w:tcPr>
          <w:p w14:paraId="0039428C" w14:textId="7DFAC366" w:rsidR="62ECD93B" w:rsidRDefault="62ECD93B">
            <w:r w:rsidRPr="62ECD93B">
              <w:rPr>
                <w:rFonts w:ascii="Calibri" w:eastAsia="Calibri" w:hAnsi="Calibri" w:cs="Calibri"/>
                <w:b/>
                <w:bCs/>
                <w:i/>
                <w:iCs/>
                <w:color w:val="000000" w:themeColor="text1"/>
                <w:sz w:val="28"/>
                <w:szCs w:val="28"/>
              </w:rPr>
              <w:lastRenderedPageBreak/>
              <w:t>Risky Behavior with Alcohol Use</w:t>
            </w:r>
            <w:r w:rsidRPr="62ECD93B">
              <w:rPr>
                <w:rFonts w:ascii="Calibri" w:eastAsia="Calibri" w:hAnsi="Calibri" w:cs="Calibri"/>
                <w:b/>
                <w:bCs/>
                <w:color w:val="000000" w:themeColor="text1"/>
                <w:sz w:val="28"/>
                <w:szCs w:val="28"/>
              </w:rPr>
              <w:t>:</w:t>
            </w:r>
          </w:p>
        </w:tc>
        <w:tc>
          <w:tcPr>
            <w:tcW w:w="1895" w:type="dxa"/>
          </w:tcPr>
          <w:p w14:paraId="10E20B3C" w14:textId="6BC734E3" w:rsidR="62ECD93B" w:rsidRDefault="62ECD93B"/>
        </w:tc>
        <w:tc>
          <w:tcPr>
            <w:tcW w:w="1763" w:type="dxa"/>
          </w:tcPr>
          <w:p w14:paraId="7BEC09EC" w14:textId="0C8B3188" w:rsidR="62ECD93B" w:rsidRDefault="62ECD93B"/>
        </w:tc>
        <w:tc>
          <w:tcPr>
            <w:tcW w:w="1946" w:type="dxa"/>
          </w:tcPr>
          <w:p w14:paraId="1ADBF9FC" w14:textId="2714080C" w:rsidR="62ECD93B" w:rsidRDefault="62ECD93B"/>
        </w:tc>
      </w:tr>
      <w:tr w:rsidR="62ECD93B" w14:paraId="50623C9F" w14:textId="77777777" w:rsidTr="2C492181">
        <w:tc>
          <w:tcPr>
            <w:tcW w:w="3746" w:type="dxa"/>
          </w:tcPr>
          <w:p w14:paraId="1F77F1FE" w14:textId="56B401E5" w:rsidR="62ECD93B" w:rsidRDefault="62ECD93B">
            <w:r w:rsidRPr="62ECD93B">
              <w:rPr>
                <w:rFonts w:ascii="Calibri" w:eastAsia="Calibri" w:hAnsi="Calibri" w:cs="Calibri"/>
                <w:color w:val="000000" w:themeColor="text1"/>
                <w:sz w:val="28"/>
                <w:szCs w:val="28"/>
              </w:rPr>
              <w:t>Did something you later regretted</w:t>
            </w:r>
          </w:p>
        </w:tc>
        <w:tc>
          <w:tcPr>
            <w:tcW w:w="1895" w:type="dxa"/>
          </w:tcPr>
          <w:p w14:paraId="5401B46D" w14:textId="686BB0F9" w:rsidR="62ECD93B" w:rsidRDefault="62ECD93B">
            <w:r w:rsidRPr="62ECD93B">
              <w:rPr>
                <w:rFonts w:ascii="Calibri" w:eastAsia="Calibri" w:hAnsi="Calibri" w:cs="Calibri"/>
                <w:color w:val="000000" w:themeColor="text1"/>
                <w:sz w:val="28"/>
                <w:szCs w:val="28"/>
              </w:rPr>
              <w:t>50</w:t>
            </w:r>
          </w:p>
        </w:tc>
        <w:tc>
          <w:tcPr>
            <w:tcW w:w="1763" w:type="dxa"/>
          </w:tcPr>
          <w:p w14:paraId="006EFD89" w14:textId="3212B407" w:rsidR="62ECD93B" w:rsidRDefault="62ECD93B">
            <w:r w:rsidRPr="62ECD93B">
              <w:rPr>
                <w:rFonts w:ascii="Calibri" w:eastAsia="Calibri" w:hAnsi="Calibri" w:cs="Calibri"/>
                <w:color w:val="000000" w:themeColor="text1"/>
                <w:sz w:val="28"/>
                <w:szCs w:val="28"/>
              </w:rPr>
              <w:t>44.2</w:t>
            </w:r>
          </w:p>
        </w:tc>
        <w:tc>
          <w:tcPr>
            <w:tcW w:w="1946" w:type="dxa"/>
          </w:tcPr>
          <w:p w14:paraId="7B7FAC48" w14:textId="205B812F" w:rsidR="62ECD93B" w:rsidRDefault="62ECD93B">
            <w:r w:rsidRPr="62ECD93B">
              <w:rPr>
                <w:rFonts w:ascii="Calibri" w:eastAsia="Calibri" w:hAnsi="Calibri" w:cs="Calibri"/>
                <w:color w:val="000000" w:themeColor="text1"/>
                <w:sz w:val="28"/>
                <w:szCs w:val="28"/>
              </w:rPr>
              <w:t>38.1</w:t>
            </w:r>
          </w:p>
        </w:tc>
      </w:tr>
      <w:tr w:rsidR="62ECD93B" w14:paraId="3F6EC6FD" w14:textId="77777777" w:rsidTr="2C492181">
        <w:tc>
          <w:tcPr>
            <w:tcW w:w="3746" w:type="dxa"/>
          </w:tcPr>
          <w:p w14:paraId="515151A0" w14:textId="00E25BF6" w:rsidR="62ECD93B" w:rsidRDefault="62ECD93B">
            <w:r w:rsidRPr="62ECD93B">
              <w:rPr>
                <w:rFonts w:ascii="Calibri" w:eastAsia="Calibri" w:hAnsi="Calibri" w:cs="Calibri"/>
                <w:color w:val="000000" w:themeColor="text1"/>
                <w:sz w:val="28"/>
                <w:szCs w:val="28"/>
              </w:rPr>
              <w:t>Forgot where you were or what you did:</w:t>
            </w:r>
          </w:p>
        </w:tc>
        <w:tc>
          <w:tcPr>
            <w:tcW w:w="1895" w:type="dxa"/>
          </w:tcPr>
          <w:p w14:paraId="210EBA74" w14:textId="7EB85EC1" w:rsidR="62ECD93B" w:rsidRDefault="62ECD93B">
            <w:r w:rsidRPr="62ECD93B">
              <w:rPr>
                <w:rFonts w:ascii="Calibri" w:eastAsia="Calibri" w:hAnsi="Calibri" w:cs="Calibri"/>
                <w:color w:val="000000" w:themeColor="text1"/>
                <w:sz w:val="28"/>
                <w:szCs w:val="28"/>
              </w:rPr>
              <w:t>48.2</w:t>
            </w:r>
          </w:p>
        </w:tc>
        <w:tc>
          <w:tcPr>
            <w:tcW w:w="1763" w:type="dxa"/>
          </w:tcPr>
          <w:p w14:paraId="326C2582" w14:textId="6012BD54" w:rsidR="62ECD93B" w:rsidRDefault="62ECD93B">
            <w:r w:rsidRPr="62ECD93B">
              <w:rPr>
                <w:rFonts w:ascii="Calibri" w:eastAsia="Calibri" w:hAnsi="Calibri" w:cs="Calibri"/>
                <w:color w:val="000000" w:themeColor="text1"/>
                <w:sz w:val="28"/>
                <w:szCs w:val="28"/>
              </w:rPr>
              <w:t>41.3</w:t>
            </w:r>
          </w:p>
        </w:tc>
        <w:tc>
          <w:tcPr>
            <w:tcW w:w="1946" w:type="dxa"/>
          </w:tcPr>
          <w:p w14:paraId="72EBCC7E" w14:textId="382D899E" w:rsidR="62ECD93B" w:rsidRDefault="62ECD93B">
            <w:r w:rsidRPr="62ECD93B">
              <w:rPr>
                <w:rFonts w:ascii="Calibri" w:eastAsia="Calibri" w:hAnsi="Calibri" w:cs="Calibri"/>
                <w:color w:val="000000" w:themeColor="text1"/>
                <w:sz w:val="28"/>
                <w:szCs w:val="28"/>
              </w:rPr>
              <w:t>39.2</w:t>
            </w:r>
          </w:p>
        </w:tc>
      </w:tr>
      <w:tr w:rsidR="62ECD93B" w14:paraId="7BE6FCCD" w14:textId="77777777" w:rsidTr="2C492181">
        <w:tc>
          <w:tcPr>
            <w:tcW w:w="3746" w:type="dxa"/>
          </w:tcPr>
          <w:p w14:paraId="1B932A45" w14:textId="219C5E48" w:rsidR="62ECD93B" w:rsidRDefault="62ECD93B">
            <w:r w:rsidRPr="62ECD93B">
              <w:rPr>
                <w:rFonts w:ascii="Calibri" w:eastAsia="Calibri" w:hAnsi="Calibri" w:cs="Calibri"/>
                <w:color w:val="000000" w:themeColor="text1"/>
                <w:sz w:val="28"/>
                <w:szCs w:val="28"/>
              </w:rPr>
              <w:t>Got in trouble with the police:</w:t>
            </w:r>
          </w:p>
        </w:tc>
        <w:tc>
          <w:tcPr>
            <w:tcW w:w="1895" w:type="dxa"/>
          </w:tcPr>
          <w:p w14:paraId="0B76E15C" w14:textId="42078230" w:rsidR="62ECD93B" w:rsidRDefault="62ECD93B">
            <w:r w:rsidRPr="62ECD93B">
              <w:rPr>
                <w:rFonts w:ascii="Calibri" w:eastAsia="Calibri" w:hAnsi="Calibri" w:cs="Calibri"/>
                <w:color w:val="000000" w:themeColor="text1"/>
                <w:sz w:val="28"/>
                <w:szCs w:val="28"/>
              </w:rPr>
              <w:t>4.8</w:t>
            </w:r>
          </w:p>
        </w:tc>
        <w:tc>
          <w:tcPr>
            <w:tcW w:w="1763" w:type="dxa"/>
          </w:tcPr>
          <w:p w14:paraId="7AB8D918" w14:textId="48E2DD3F" w:rsidR="62ECD93B" w:rsidRDefault="62ECD93B">
            <w:r w:rsidRPr="62ECD93B">
              <w:rPr>
                <w:rFonts w:ascii="Calibri" w:eastAsia="Calibri" w:hAnsi="Calibri" w:cs="Calibri"/>
                <w:color w:val="000000" w:themeColor="text1"/>
                <w:sz w:val="28"/>
                <w:szCs w:val="28"/>
              </w:rPr>
              <w:t>3.7</w:t>
            </w:r>
          </w:p>
        </w:tc>
        <w:tc>
          <w:tcPr>
            <w:tcW w:w="1946" w:type="dxa"/>
          </w:tcPr>
          <w:p w14:paraId="15FE87A9" w14:textId="3489686A" w:rsidR="62ECD93B" w:rsidRDefault="62ECD93B">
            <w:r w:rsidRPr="62ECD93B">
              <w:rPr>
                <w:rFonts w:ascii="Calibri" w:eastAsia="Calibri" w:hAnsi="Calibri" w:cs="Calibri"/>
                <w:color w:val="000000" w:themeColor="text1"/>
                <w:sz w:val="28"/>
                <w:szCs w:val="28"/>
              </w:rPr>
              <w:t>2.1</w:t>
            </w:r>
          </w:p>
        </w:tc>
      </w:tr>
      <w:tr w:rsidR="62ECD93B" w14:paraId="2C1F5A91" w14:textId="77777777" w:rsidTr="2C492181">
        <w:tc>
          <w:tcPr>
            <w:tcW w:w="3746" w:type="dxa"/>
          </w:tcPr>
          <w:p w14:paraId="4CDA2667" w14:textId="311811BF" w:rsidR="62ECD93B" w:rsidRDefault="62ECD93B">
            <w:r w:rsidRPr="62ECD93B">
              <w:rPr>
                <w:rFonts w:ascii="Calibri" w:eastAsia="Calibri" w:hAnsi="Calibri" w:cs="Calibri"/>
                <w:color w:val="000000" w:themeColor="text1"/>
                <w:sz w:val="28"/>
                <w:szCs w:val="28"/>
              </w:rPr>
              <w:t>Someone had sex with me without my consent</w:t>
            </w:r>
          </w:p>
        </w:tc>
        <w:tc>
          <w:tcPr>
            <w:tcW w:w="1895" w:type="dxa"/>
          </w:tcPr>
          <w:p w14:paraId="081BEB76" w14:textId="2C6D7375" w:rsidR="62ECD93B" w:rsidRDefault="62ECD93B">
            <w:r w:rsidRPr="62ECD93B">
              <w:rPr>
                <w:rFonts w:ascii="Calibri" w:eastAsia="Calibri" w:hAnsi="Calibri" w:cs="Calibri"/>
                <w:color w:val="000000" w:themeColor="text1"/>
                <w:sz w:val="28"/>
                <w:szCs w:val="28"/>
              </w:rPr>
              <w:t>2.1</w:t>
            </w:r>
          </w:p>
        </w:tc>
        <w:tc>
          <w:tcPr>
            <w:tcW w:w="1763" w:type="dxa"/>
          </w:tcPr>
          <w:p w14:paraId="3C1834DF" w14:textId="0177728E" w:rsidR="62ECD93B" w:rsidRDefault="62ECD93B">
            <w:r w:rsidRPr="62ECD93B">
              <w:rPr>
                <w:rFonts w:ascii="Calibri" w:eastAsia="Calibri" w:hAnsi="Calibri" w:cs="Calibri"/>
                <w:color w:val="000000" w:themeColor="text1"/>
                <w:sz w:val="28"/>
                <w:szCs w:val="28"/>
              </w:rPr>
              <w:t>3.7</w:t>
            </w:r>
          </w:p>
        </w:tc>
        <w:tc>
          <w:tcPr>
            <w:tcW w:w="1946" w:type="dxa"/>
          </w:tcPr>
          <w:p w14:paraId="78839DD1" w14:textId="0D677BBD" w:rsidR="62ECD93B" w:rsidRDefault="62ECD93B">
            <w:r w:rsidRPr="62ECD93B">
              <w:rPr>
                <w:rFonts w:ascii="Calibri" w:eastAsia="Calibri" w:hAnsi="Calibri" w:cs="Calibri"/>
                <w:color w:val="000000" w:themeColor="text1"/>
                <w:sz w:val="28"/>
                <w:szCs w:val="28"/>
              </w:rPr>
              <w:t>2.1</w:t>
            </w:r>
          </w:p>
        </w:tc>
      </w:tr>
      <w:tr w:rsidR="62ECD93B" w14:paraId="00CF2D68" w14:textId="77777777" w:rsidTr="2C492181">
        <w:tc>
          <w:tcPr>
            <w:tcW w:w="3746" w:type="dxa"/>
          </w:tcPr>
          <w:p w14:paraId="66715A2F" w14:textId="0A4190FB" w:rsidR="62ECD93B" w:rsidRDefault="62ECD93B">
            <w:r w:rsidRPr="62ECD93B">
              <w:rPr>
                <w:rFonts w:ascii="Calibri" w:eastAsia="Calibri" w:hAnsi="Calibri" w:cs="Calibri"/>
                <w:color w:val="000000" w:themeColor="text1"/>
                <w:sz w:val="28"/>
                <w:szCs w:val="28"/>
              </w:rPr>
              <w:t>Had sex with someone without their consent</w:t>
            </w:r>
          </w:p>
        </w:tc>
        <w:tc>
          <w:tcPr>
            <w:tcW w:w="1895" w:type="dxa"/>
          </w:tcPr>
          <w:p w14:paraId="04278BC7" w14:textId="2B68E00D" w:rsidR="62ECD93B" w:rsidRDefault="62ECD93B">
            <w:r w:rsidRPr="62ECD93B">
              <w:rPr>
                <w:rFonts w:ascii="Calibri" w:eastAsia="Calibri" w:hAnsi="Calibri" w:cs="Calibri"/>
                <w:color w:val="000000" w:themeColor="text1"/>
                <w:sz w:val="28"/>
                <w:szCs w:val="28"/>
              </w:rPr>
              <w:t>0.6</w:t>
            </w:r>
          </w:p>
        </w:tc>
        <w:tc>
          <w:tcPr>
            <w:tcW w:w="1763" w:type="dxa"/>
          </w:tcPr>
          <w:p w14:paraId="21AF458D" w14:textId="2A9FE75B" w:rsidR="62ECD93B" w:rsidRDefault="62ECD93B">
            <w:r w:rsidRPr="62ECD93B">
              <w:rPr>
                <w:rFonts w:ascii="Calibri" w:eastAsia="Calibri" w:hAnsi="Calibri" w:cs="Calibri"/>
                <w:color w:val="000000" w:themeColor="text1"/>
                <w:sz w:val="28"/>
                <w:szCs w:val="28"/>
              </w:rPr>
              <w:t>0.2</w:t>
            </w:r>
          </w:p>
        </w:tc>
        <w:tc>
          <w:tcPr>
            <w:tcW w:w="1946" w:type="dxa"/>
          </w:tcPr>
          <w:p w14:paraId="5B75C4C0" w14:textId="2D0F3779" w:rsidR="62ECD93B" w:rsidRDefault="62ECD93B">
            <w:r w:rsidRPr="62ECD93B">
              <w:rPr>
                <w:rFonts w:ascii="Calibri" w:eastAsia="Calibri" w:hAnsi="Calibri" w:cs="Calibri"/>
                <w:color w:val="000000" w:themeColor="text1"/>
                <w:sz w:val="28"/>
                <w:szCs w:val="28"/>
              </w:rPr>
              <w:t>0.3</w:t>
            </w:r>
          </w:p>
        </w:tc>
      </w:tr>
      <w:tr w:rsidR="62ECD93B" w14:paraId="4A43EA86" w14:textId="77777777" w:rsidTr="2C492181">
        <w:tc>
          <w:tcPr>
            <w:tcW w:w="3746" w:type="dxa"/>
          </w:tcPr>
          <w:p w14:paraId="200BFE2A" w14:textId="6A6134EB" w:rsidR="62ECD93B" w:rsidRDefault="62ECD93B">
            <w:r w:rsidRPr="62ECD93B">
              <w:rPr>
                <w:rFonts w:ascii="Calibri" w:eastAsia="Calibri" w:hAnsi="Calibri" w:cs="Calibri"/>
                <w:color w:val="000000" w:themeColor="text1"/>
                <w:sz w:val="28"/>
                <w:szCs w:val="28"/>
              </w:rPr>
              <w:t>Had unprotected sex</w:t>
            </w:r>
          </w:p>
        </w:tc>
        <w:tc>
          <w:tcPr>
            <w:tcW w:w="1895" w:type="dxa"/>
          </w:tcPr>
          <w:p w14:paraId="3E4C1BF2" w14:textId="59614521" w:rsidR="62ECD93B" w:rsidRDefault="62ECD93B">
            <w:r w:rsidRPr="62ECD93B">
              <w:rPr>
                <w:rFonts w:ascii="Calibri" w:eastAsia="Calibri" w:hAnsi="Calibri" w:cs="Calibri"/>
                <w:color w:val="000000" w:themeColor="text1"/>
                <w:sz w:val="28"/>
                <w:szCs w:val="28"/>
              </w:rPr>
              <w:t>26.4</w:t>
            </w:r>
          </w:p>
        </w:tc>
        <w:tc>
          <w:tcPr>
            <w:tcW w:w="1763" w:type="dxa"/>
          </w:tcPr>
          <w:p w14:paraId="1EA9FAA4" w14:textId="1E7C5DC8" w:rsidR="62ECD93B" w:rsidRDefault="62ECD93B">
            <w:r w:rsidRPr="62ECD93B">
              <w:rPr>
                <w:rFonts w:ascii="Calibri" w:eastAsia="Calibri" w:hAnsi="Calibri" w:cs="Calibri"/>
                <w:color w:val="000000" w:themeColor="text1"/>
                <w:sz w:val="28"/>
                <w:szCs w:val="28"/>
              </w:rPr>
              <w:t>26.6</w:t>
            </w:r>
          </w:p>
        </w:tc>
        <w:tc>
          <w:tcPr>
            <w:tcW w:w="1946" w:type="dxa"/>
          </w:tcPr>
          <w:p w14:paraId="210644CB" w14:textId="71CE5648" w:rsidR="62ECD93B" w:rsidRDefault="62ECD93B">
            <w:r w:rsidRPr="62ECD93B">
              <w:rPr>
                <w:rFonts w:ascii="Calibri" w:eastAsia="Calibri" w:hAnsi="Calibri" w:cs="Calibri"/>
                <w:color w:val="000000" w:themeColor="text1"/>
                <w:sz w:val="28"/>
                <w:szCs w:val="28"/>
              </w:rPr>
              <w:t>23</w:t>
            </w:r>
          </w:p>
        </w:tc>
      </w:tr>
      <w:tr w:rsidR="62ECD93B" w14:paraId="154A4930" w14:textId="77777777" w:rsidTr="2C492181">
        <w:tc>
          <w:tcPr>
            <w:tcW w:w="3746" w:type="dxa"/>
          </w:tcPr>
          <w:p w14:paraId="77C23D4E" w14:textId="71DF03C4" w:rsidR="62ECD93B" w:rsidRDefault="62ECD93B">
            <w:r w:rsidRPr="62ECD93B">
              <w:rPr>
                <w:rFonts w:ascii="Calibri" w:eastAsia="Calibri" w:hAnsi="Calibri" w:cs="Calibri"/>
                <w:color w:val="000000" w:themeColor="text1"/>
                <w:sz w:val="28"/>
                <w:szCs w:val="28"/>
              </w:rPr>
              <w:t>Physically injured myself</w:t>
            </w:r>
          </w:p>
        </w:tc>
        <w:tc>
          <w:tcPr>
            <w:tcW w:w="1895" w:type="dxa"/>
          </w:tcPr>
          <w:p w14:paraId="78E1F208" w14:textId="75A04D9D" w:rsidR="62ECD93B" w:rsidRDefault="62ECD93B">
            <w:r w:rsidRPr="62ECD93B">
              <w:rPr>
                <w:rFonts w:ascii="Calibri" w:eastAsia="Calibri" w:hAnsi="Calibri" w:cs="Calibri"/>
                <w:color w:val="000000" w:themeColor="text1"/>
                <w:sz w:val="28"/>
                <w:szCs w:val="28"/>
              </w:rPr>
              <w:t>21.5</w:t>
            </w:r>
          </w:p>
        </w:tc>
        <w:tc>
          <w:tcPr>
            <w:tcW w:w="1763" w:type="dxa"/>
          </w:tcPr>
          <w:p w14:paraId="7A7DA6B2" w14:textId="116C7607" w:rsidR="62ECD93B" w:rsidRDefault="62ECD93B">
            <w:r w:rsidRPr="62ECD93B">
              <w:rPr>
                <w:rFonts w:ascii="Calibri" w:eastAsia="Calibri" w:hAnsi="Calibri" w:cs="Calibri"/>
                <w:color w:val="000000" w:themeColor="text1"/>
                <w:sz w:val="28"/>
                <w:szCs w:val="28"/>
              </w:rPr>
              <w:t>12.5</w:t>
            </w:r>
          </w:p>
        </w:tc>
        <w:tc>
          <w:tcPr>
            <w:tcW w:w="1946" w:type="dxa"/>
          </w:tcPr>
          <w:p w14:paraId="0BF99856" w14:textId="04F3B8D9" w:rsidR="62ECD93B" w:rsidRDefault="62ECD93B">
            <w:r w:rsidRPr="62ECD93B">
              <w:rPr>
                <w:rFonts w:ascii="Calibri" w:eastAsia="Calibri" w:hAnsi="Calibri" w:cs="Calibri"/>
                <w:color w:val="000000" w:themeColor="text1"/>
                <w:sz w:val="28"/>
                <w:szCs w:val="28"/>
              </w:rPr>
              <w:t>14.2</w:t>
            </w:r>
          </w:p>
        </w:tc>
      </w:tr>
      <w:tr w:rsidR="62ECD93B" w14:paraId="2A9309A4" w14:textId="77777777" w:rsidTr="2C492181">
        <w:tc>
          <w:tcPr>
            <w:tcW w:w="3746" w:type="dxa"/>
          </w:tcPr>
          <w:p w14:paraId="601AFC5B" w14:textId="19EF6BD4" w:rsidR="62ECD93B" w:rsidRDefault="62ECD93B">
            <w:r w:rsidRPr="62ECD93B">
              <w:rPr>
                <w:rFonts w:ascii="Calibri" w:eastAsia="Calibri" w:hAnsi="Calibri" w:cs="Calibri"/>
                <w:color w:val="000000" w:themeColor="text1"/>
                <w:sz w:val="28"/>
                <w:szCs w:val="28"/>
              </w:rPr>
              <w:t>Physically injured another person</w:t>
            </w:r>
          </w:p>
        </w:tc>
        <w:tc>
          <w:tcPr>
            <w:tcW w:w="1895" w:type="dxa"/>
          </w:tcPr>
          <w:p w14:paraId="739A3025" w14:textId="3B056BB5" w:rsidR="62ECD93B" w:rsidRDefault="62ECD93B">
            <w:r w:rsidRPr="62ECD93B">
              <w:rPr>
                <w:rFonts w:ascii="Calibri" w:eastAsia="Calibri" w:hAnsi="Calibri" w:cs="Calibri"/>
                <w:color w:val="000000" w:themeColor="text1"/>
                <w:sz w:val="28"/>
                <w:szCs w:val="28"/>
              </w:rPr>
              <w:t>3.1</w:t>
            </w:r>
          </w:p>
        </w:tc>
        <w:tc>
          <w:tcPr>
            <w:tcW w:w="1763" w:type="dxa"/>
          </w:tcPr>
          <w:p w14:paraId="60C859CA" w14:textId="0585FA40" w:rsidR="62ECD93B" w:rsidRDefault="62ECD93B">
            <w:r w:rsidRPr="62ECD93B">
              <w:rPr>
                <w:rFonts w:ascii="Calibri" w:eastAsia="Calibri" w:hAnsi="Calibri" w:cs="Calibri"/>
                <w:color w:val="000000" w:themeColor="text1"/>
                <w:sz w:val="28"/>
                <w:szCs w:val="28"/>
              </w:rPr>
              <w:t>1.2</w:t>
            </w:r>
          </w:p>
        </w:tc>
        <w:tc>
          <w:tcPr>
            <w:tcW w:w="1946" w:type="dxa"/>
          </w:tcPr>
          <w:p w14:paraId="1357F25D" w14:textId="17DE53F4" w:rsidR="62ECD93B" w:rsidRDefault="62ECD93B">
            <w:r w:rsidRPr="62ECD93B">
              <w:rPr>
                <w:rFonts w:ascii="Calibri" w:eastAsia="Calibri" w:hAnsi="Calibri" w:cs="Calibri"/>
                <w:color w:val="000000" w:themeColor="text1"/>
                <w:sz w:val="28"/>
                <w:szCs w:val="28"/>
              </w:rPr>
              <w:t>1.6</w:t>
            </w:r>
          </w:p>
        </w:tc>
      </w:tr>
      <w:tr w:rsidR="62ECD93B" w14:paraId="5F5096DB" w14:textId="77777777" w:rsidTr="2C492181">
        <w:tc>
          <w:tcPr>
            <w:tcW w:w="3746" w:type="dxa"/>
          </w:tcPr>
          <w:p w14:paraId="71B251D5" w14:textId="685A30BD" w:rsidR="62ECD93B" w:rsidRDefault="62ECD93B">
            <w:r w:rsidRPr="62ECD93B">
              <w:rPr>
                <w:rFonts w:ascii="Calibri" w:eastAsia="Calibri" w:hAnsi="Calibri" w:cs="Calibri"/>
                <w:color w:val="000000" w:themeColor="text1"/>
                <w:sz w:val="28"/>
                <w:szCs w:val="28"/>
              </w:rPr>
              <w:t>Seriously considered suicide</w:t>
            </w:r>
          </w:p>
        </w:tc>
        <w:tc>
          <w:tcPr>
            <w:tcW w:w="1895" w:type="dxa"/>
          </w:tcPr>
          <w:p w14:paraId="78833729" w14:textId="22136E1F" w:rsidR="62ECD93B" w:rsidRDefault="62ECD93B">
            <w:r w:rsidRPr="62ECD93B">
              <w:rPr>
                <w:rFonts w:ascii="Calibri" w:eastAsia="Calibri" w:hAnsi="Calibri" w:cs="Calibri"/>
                <w:color w:val="000000" w:themeColor="text1"/>
                <w:sz w:val="28"/>
                <w:szCs w:val="28"/>
              </w:rPr>
              <w:t>3</w:t>
            </w:r>
          </w:p>
        </w:tc>
        <w:tc>
          <w:tcPr>
            <w:tcW w:w="1763" w:type="dxa"/>
          </w:tcPr>
          <w:p w14:paraId="1D50CCF5" w14:textId="41BC3F7A" w:rsidR="62ECD93B" w:rsidRDefault="62ECD93B">
            <w:r w:rsidRPr="62ECD93B">
              <w:rPr>
                <w:rFonts w:ascii="Calibri" w:eastAsia="Calibri" w:hAnsi="Calibri" w:cs="Calibri"/>
                <w:color w:val="000000" w:themeColor="text1"/>
                <w:sz w:val="28"/>
                <w:szCs w:val="28"/>
              </w:rPr>
              <w:t>2.7</w:t>
            </w:r>
          </w:p>
        </w:tc>
        <w:tc>
          <w:tcPr>
            <w:tcW w:w="1946" w:type="dxa"/>
          </w:tcPr>
          <w:p w14:paraId="397F4F5D" w14:textId="68FF1F8E" w:rsidR="62ECD93B" w:rsidRDefault="62ECD93B">
            <w:r w:rsidRPr="62ECD93B">
              <w:rPr>
                <w:rFonts w:ascii="Calibri" w:eastAsia="Calibri" w:hAnsi="Calibri" w:cs="Calibri"/>
                <w:color w:val="000000" w:themeColor="text1"/>
                <w:sz w:val="28"/>
                <w:szCs w:val="28"/>
              </w:rPr>
              <w:t>5.2</w:t>
            </w:r>
          </w:p>
        </w:tc>
      </w:tr>
      <w:tr w:rsidR="62ECD93B" w14:paraId="5FCAF733" w14:textId="77777777" w:rsidTr="2C492181">
        <w:tc>
          <w:tcPr>
            <w:tcW w:w="3746" w:type="dxa"/>
          </w:tcPr>
          <w:p w14:paraId="42603693" w14:textId="238777E5" w:rsidR="62ECD93B" w:rsidRDefault="62ECD93B" w:rsidP="544680BF">
            <w:pPr>
              <w:rPr>
                <w:highlight w:val="yellow"/>
              </w:rPr>
            </w:pPr>
          </w:p>
        </w:tc>
        <w:tc>
          <w:tcPr>
            <w:tcW w:w="1895" w:type="dxa"/>
          </w:tcPr>
          <w:p w14:paraId="2E501614" w14:textId="6742DE73" w:rsidR="62ECD93B" w:rsidRDefault="62ECD93B" w:rsidP="544680BF">
            <w:pPr>
              <w:rPr>
                <w:highlight w:val="yellow"/>
              </w:rPr>
            </w:pPr>
          </w:p>
        </w:tc>
        <w:tc>
          <w:tcPr>
            <w:tcW w:w="1763" w:type="dxa"/>
          </w:tcPr>
          <w:p w14:paraId="17CB10C0" w14:textId="39D1868C" w:rsidR="62ECD93B" w:rsidRDefault="62ECD93B" w:rsidP="544680BF">
            <w:pPr>
              <w:rPr>
                <w:highlight w:val="yellow"/>
              </w:rPr>
            </w:pPr>
          </w:p>
        </w:tc>
        <w:tc>
          <w:tcPr>
            <w:tcW w:w="1946" w:type="dxa"/>
          </w:tcPr>
          <w:p w14:paraId="6DEEE7F0" w14:textId="656F717E" w:rsidR="62ECD93B" w:rsidRDefault="62ECD93B" w:rsidP="544680BF">
            <w:pPr>
              <w:rPr>
                <w:highlight w:val="yellow"/>
              </w:rPr>
            </w:pPr>
          </w:p>
        </w:tc>
      </w:tr>
      <w:tr w:rsidR="62ECD93B" w14:paraId="0A9C4FF2" w14:textId="77777777" w:rsidTr="2C492181">
        <w:tc>
          <w:tcPr>
            <w:tcW w:w="3746" w:type="dxa"/>
          </w:tcPr>
          <w:p w14:paraId="21D812BA" w14:textId="2BC2337A" w:rsidR="62ECD93B" w:rsidRDefault="5B05AEA4" w:rsidP="2C492181">
            <w:pPr>
              <w:rPr>
                <w:rFonts w:ascii="Calibri" w:eastAsia="Calibri" w:hAnsi="Calibri" w:cs="Calibri"/>
                <w:color w:val="000000" w:themeColor="text1"/>
                <w:sz w:val="28"/>
                <w:szCs w:val="28"/>
              </w:rPr>
            </w:pPr>
            <w:r w:rsidRPr="2C492181">
              <w:rPr>
                <w:rFonts w:ascii="Calibri" w:eastAsia="Calibri" w:hAnsi="Calibri" w:cs="Calibri"/>
                <w:sz w:val="28"/>
                <w:szCs w:val="28"/>
              </w:rPr>
              <w:t>One or more of the above risky behaviors</w:t>
            </w:r>
          </w:p>
        </w:tc>
        <w:tc>
          <w:tcPr>
            <w:tcW w:w="1895" w:type="dxa"/>
          </w:tcPr>
          <w:p w14:paraId="286B6714" w14:textId="0E233DBF" w:rsidR="62ECD93B" w:rsidRDefault="5B05AEA4" w:rsidP="2C492181">
            <w:pPr>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t>67.8</w:t>
            </w:r>
          </w:p>
        </w:tc>
        <w:tc>
          <w:tcPr>
            <w:tcW w:w="1763" w:type="dxa"/>
          </w:tcPr>
          <w:p w14:paraId="6E0AACB9" w14:textId="71CB81F4" w:rsidR="62ECD93B" w:rsidRDefault="5B05AEA4" w:rsidP="2C492181">
            <w:pPr>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t>60.8</w:t>
            </w:r>
          </w:p>
        </w:tc>
        <w:tc>
          <w:tcPr>
            <w:tcW w:w="1946" w:type="dxa"/>
          </w:tcPr>
          <w:p w14:paraId="005E4A5E" w14:textId="0FF6DF1C" w:rsidR="62ECD93B" w:rsidRDefault="5B05AEA4" w:rsidP="2C492181">
            <w:pPr>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t>57.9</w:t>
            </w:r>
          </w:p>
        </w:tc>
      </w:tr>
    </w:tbl>
    <w:p w14:paraId="4278CC34" w14:textId="329DFC6D" w:rsidR="76CBBBC7" w:rsidRDefault="76CBBBC7" w:rsidP="544680BF">
      <w:pPr>
        <w:spacing w:line="257" w:lineRule="auto"/>
        <w:rPr>
          <w:rFonts w:ascii="Calibri" w:eastAsia="Calibri" w:hAnsi="Calibri" w:cs="Calibri"/>
          <w:highlight w:val="yellow"/>
        </w:rPr>
      </w:pPr>
    </w:p>
    <w:p w14:paraId="0EA17E07" w14:textId="7D5A43B9" w:rsidR="76CBBBC7" w:rsidRDefault="2FA079D4" w:rsidP="096B0E84">
      <w:pPr>
        <w:spacing w:line="257" w:lineRule="auto"/>
        <w:rPr>
          <w:rFonts w:ascii="Calibri" w:eastAsia="Calibri" w:hAnsi="Calibri" w:cs="Calibri"/>
        </w:rPr>
      </w:pPr>
      <w:r w:rsidRPr="133CAC32">
        <w:rPr>
          <w:rFonts w:ascii="Calibri" w:eastAsia="Calibri" w:hAnsi="Calibri" w:cs="Calibri"/>
        </w:rPr>
        <w:t>The data above shows that risky behavior connected to the use and abuse of alcohol has decreased from 2016 – 2020 in all areas but “seriously considered suicide.”  From the data above and the concurrent prevention programs, it is reasonable to conclude that the prevention efforts have had a positive impact on reduction in student risky behavior associated with alcohol abuse overall. It is not surprising that the numbers of students who have “seriously considered suicide” have been going up since 2016</w:t>
      </w:r>
      <w:r w:rsidR="2B84B4E6" w:rsidRPr="133CAC32">
        <w:rPr>
          <w:rFonts w:ascii="Calibri" w:eastAsia="Calibri" w:hAnsi="Calibri" w:cs="Calibri"/>
        </w:rPr>
        <w:t xml:space="preserve"> because t</w:t>
      </w:r>
      <w:r w:rsidRPr="133CAC32">
        <w:rPr>
          <w:rFonts w:ascii="Calibri" w:eastAsia="Calibri" w:hAnsi="Calibri" w:cs="Calibri"/>
        </w:rPr>
        <w:t xml:space="preserve">his data about suicidal ideation mirrors the rise in general mental health distress, suicidal ideation, and deaths by suicide on other college campuses and throughout the country at large. The data points to the need to continue to develop our campus supports for the prevention of mental health issues among our student body. The work that we are doing with the JED Foundation has helped us to get a handle on what areas of the college need greater attention and where it makes most sense to put our financial and human capital going forward.  </w:t>
      </w:r>
      <w:r w:rsidR="504A05A2" w:rsidRPr="133CAC32">
        <w:rPr>
          <w:rFonts w:ascii="Calibri" w:eastAsia="Calibri" w:hAnsi="Calibri" w:cs="Calibri"/>
        </w:rPr>
        <w:t xml:space="preserve">NOTE: </w:t>
      </w:r>
      <w:r w:rsidR="29100F73" w:rsidRPr="133CAC32">
        <w:rPr>
          <w:rFonts w:ascii="Calibri" w:eastAsia="Calibri" w:hAnsi="Calibri" w:cs="Calibri"/>
        </w:rPr>
        <w:t xml:space="preserve">We did not do the ACHA survey last year due to </w:t>
      </w:r>
      <w:r w:rsidR="00E02D6B" w:rsidRPr="133CAC32">
        <w:rPr>
          <w:rFonts w:ascii="Calibri" w:eastAsia="Calibri" w:hAnsi="Calibri" w:cs="Calibri"/>
        </w:rPr>
        <w:t>COVID19</w:t>
      </w:r>
      <w:r w:rsidR="29100F73" w:rsidRPr="133CAC32">
        <w:rPr>
          <w:rFonts w:ascii="Calibri" w:eastAsia="Calibri" w:hAnsi="Calibri" w:cs="Calibri"/>
        </w:rPr>
        <w:t xml:space="preserve"> complications but are planning to survey students again </w:t>
      </w:r>
      <w:r w:rsidR="67F59630" w:rsidRPr="133CAC32">
        <w:rPr>
          <w:rFonts w:ascii="Calibri" w:eastAsia="Calibri" w:hAnsi="Calibri" w:cs="Calibri"/>
        </w:rPr>
        <w:t xml:space="preserve">in spring, 2023, </w:t>
      </w:r>
      <w:r w:rsidR="29100F73" w:rsidRPr="133CAC32">
        <w:rPr>
          <w:rFonts w:ascii="Calibri" w:eastAsia="Calibri" w:hAnsi="Calibri" w:cs="Calibri"/>
        </w:rPr>
        <w:t xml:space="preserve">so that we will have more current data.  </w:t>
      </w:r>
    </w:p>
    <w:p w14:paraId="33A795D7" w14:textId="1062E184" w:rsidR="76CBBBC7" w:rsidRDefault="62679676" w:rsidP="62ECD93B">
      <w:pPr>
        <w:spacing w:line="257" w:lineRule="auto"/>
        <w:rPr>
          <w:rFonts w:ascii="Calibri" w:eastAsia="Calibri" w:hAnsi="Calibri" w:cs="Calibri"/>
        </w:rPr>
      </w:pPr>
      <w:r w:rsidRPr="133CAC32">
        <w:rPr>
          <w:rFonts w:ascii="Calibri" w:eastAsia="Calibri" w:hAnsi="Calibri" w:cs="Calibri"/>
        </w:rPr>
        <w:t xml:space="preserve">Further statistics from the Office of </w:t>
      </w:r>
      <w:r w:rsidR="18DC8982" w:rsidRPr="133CAC32">
        <w:rPr>
          <w:rFonts w:ascii="Calibri" w:eastAsia="Calibri" w:hAnsi="Calibri" w:cs="Calibri"/>
        </w:rPr>
        <w:t>Community Standards at Saint Michael’s College also</w:t>
      </w:r>
      <w:r w:rsidRPr="133CAC32">
        <w:rPr>
          <w:rFonts w:ascii="Calibri" w:eastAsia="Calibri" w:hAnsi="Calibri" w:cs="Calibri"/>
        </w:rPr>
        <w:t xml:space="preserve"> demonstrate a</w:t>
      </w:r>
      <w:r w:rsidR="40A6FD37" w:rsidRPr="133CAC32">
        <w:rPr>
          <w:rFonts w:ascii="Calibri" w:eastAsia="Calibri" w:hAnsi="Calibri" w:cs="Calibri"/>
        </w:rPr>
        <w:t>n</w:t>
      </w:r>
      <w:r w:rsidRPr="133CAC32">
        <w:rPr>
          <w:rFonts w:ascii="Calibri" w:eastAsia="Calibri" w:hAnsi="Calibri" w:cs="Calibri"/>
        </w:rPr>
        <w:t xml:space="preserve"> </w:t>
      </w:r>
      <w:r w:rsidR="54032C4A" w:rsidRPr="133CAC32">
        <w:rPr>
          <w:rFonts w:ascii="Calibri" w:eastAsia="Calibri" w:hAnsi="Calibri" w:cs="Calibri"/>
        </w:rPr>
        <w:t>overal</w:t>
      </w:r>
      <w:r w:rsidRPr="133CAC32">
        <w:rPr>
          <w:rFonts w:ascii="Calibri" w:eastAsia="Calibri" w:hAnsi="Calibri" w:cs="Calibri"/>
        </w:rPr>
        <w:t>l decrease in problematic behavior related to alcohol and other drug abuse</w:t>
      </w:r>
      <w:r w:rsidR="008B3DE1" w:rsidRPr="133CAC32">
        <w:rPr>
          <w:rFonts w:ascii="Calibri" w:eastAsia="Calibri" w:hAnsi="Calibri" w:cs="Calibri"/>
        </w:rPr>
        <w:t xml:space="preserve">.  </w:t>
      </w:r>
      <w:r w:rsidR="5B0C599D" w:rsidRPr="133CAC32">
        <w:rPr>
          <w:rFonts w:ascii="Calibri" w:eastAsia="Calibri" w:hAnsi="Calibri" w:cs="Calibri"/>
        </w:rPr>
        <w:t xml:space="preserve">The numbers reflected below must also reflect the changing landscape of the residential experience during </w:t>
      </w:r>
      <w:r w:rsidR="00E02D6B" w:rsidRPr="133CAC32">
        <w:rPr>
          <w:rFonts w:ascii="Calibri" w:eastAsia="Calibri" w:hAnsi="Calibri" w:cs="Calibri"/>
        </w:rPr>
        <w:t>COVID19</w:t>
      </w:r>
      <w:r w:rsidR="5B0C599D" w:rsidRPr="133CAC32">
        <w:rPr>
          <w:rFonts w:ascii="Calibri" w:eastAsia="Calibri" w:hAnsi="Calibri" w:cs="Calibri"/>
        </w:rPr>
        <w:t xml:space="preserve">. Campus guidance restricted significant parts of </w:t>
      </w:r>
      <w:r w:rsidR="0C28CE27" w:rsidRPr="133CAC32">
        <w:rPr>
          <w:rFonts w:ascii="Calibri" w:eastAsia="Calibri" w:hAnsi="Calibri" w:cs="Calibri"/>
        </w:rPr>
        <w:t xml:space="preserve">campus and the </w:t>
      </w:r>
      <w:r w:rsidR="49FBC975" w:rsidRPr="133CAC32">
        <w:rPr>
          <w:rFonts w:ascii="Calibri" w:eastAsia="Calibri" w:hAnsi="Calibri" w:cs="Calibri"/>
        </w:rPr>
        <w:t>ability</w:t>
      </w:r>
      <w:r w:rsidR="0C28CE27" w:rsidRPr="133CAC32">
        <w:rPr>
          <w:rFonts w:ascii="Calibri" w:eastAsia="Calibri" w:hAnsi="Calibri" w:cs="Calibri"/>
        </w:rPr>
        <w:t xml:space="preserve"> to gather </w:t>
      </w:r>
      <w:r w:rsidR="7650EF41" w:rsidRPr="133CAC32">
        <w:rPr>
          <w:rFonts w:ascii="Calibri" w:eastAsia="Calibri" w:hAnsi="Calibri" w:cs="Calibri"/>
        </w:rPr>
        <w:t>socially.</w:t>
      </w:r>
      <w:r w:rsidR="48D63512" w:rsidRPr="133CAC32">
        <w:rPr>
          <w:rFonts w:ascii="Calibri" w:eastAsia="Calibri" w:hAnsi="Calibri" w:cs="Calibri"/>
        </w:rPr>
        <w:t xml:space="preserve"> However, students</w:t>
      </w:r>
      <w:r w:rsidR="13552F15" w:rsidRPr="133CAC32">
        <w:rPr>
          <w:rFonts w:ascii="Calibri" w:eastAsia="Calibri" w:hAnsi="Calibri" w:cs="Calibri"/>
        </w:rPr>
        <w:t>’</w:t>
      </w:r>
      <w:r w:rsidR="48D63512" w:rsidRPr="133CAC32">
        <w:rPr>
          <w:rFonts w:ascii="Calibri" w:eastAsia="Calibri" w:hAnsi="Calibri" w:cs="Calibri"/>
        </w:rPr>
        <w:t xml:space="preserve"> behav</w:t>
      </w:r>
      <w:r w:rsidR="697E991E" w:rsidRPr="133CAC32">
        <w:rPr>
          <w:rFonts w:ascii="Calibri" w:eastAsia="Calibri" w:hAnsi="Calibri" w:cs="Calibri"/>
        </w:rPr>
        <w:t>io</w:t>
      </w:r>
      <w:r w:rsidR="48D63512" w:rsidRPr="133CAC32">
        <w:rPr>
          <w:rFonts w:ascii="Calibri" w:eastAsia="Calibri" w:hAnsi="Calibri" w:cs="Calibri"/>
        </w:rPr>
        <w:t xml:space="preserve">r </w:t>
      </w:r>
      <w:r w:rsidR="077B1A44" w:rsidRPr="133CAC32">
        <w:rPr>
          <w:rFonts w:ascii="Calibri" w:eastAsia="Calibri" w:hAnsi="Calibri" w:cs="Calibri"/>
        </w:rPr>
        <w:t>shifted,</w:t>
      </w:r>
      <w:r w:rsidR="48D63512" w:rsidRPr="133CAC32">
        <w:rPr>
          <w:rFonts w:ascii="Calibri" w:eastAsia="Calibri" w:hAnsi="Calibri" w:cs="Calibri"/>
        </w:rPr>
        <w:t xml:space="preserve"> and we saw changes in the landscape attributed to </w:t>
      </w:r>
      <w:r w:rsidR="00E02D6B" w:rsidRPr="133CAC32">
        <w:rPr>
          <w:rFonts w:ascii="Calibri" w:eastAsia="Calibri" w:hAnsi="Calibri" w:cs="Calibri"/>
        </w:rPr>
        <w:t>COVID19</w:t>
      </w:r>
      <w:r w:rsidR="48D63512" w:rsidRPr="133CAC32">
        <w:rPr>
          <w:rFonts w:ascii="Calibri" w:eastAsia="Calibri" w:hAnsi="Calibri" w:cs="Calibri"/>
        </w:rPr>
        <w:t xml:space="preserve"> and its impact on student decision making.   Additionally</w:t>
      </w:r>
      <w:r w:rsidR="5B0F820C" w:rsidRPr="133CAC32">
        <w:rPr>
          <w:rFonts w:ascii="Calibri" w:eastAsia="Calibri" w:hAnsi="Calibri" w:cs="Calibri"/>
        </w:rPr>
        <w:t xml:space="preserve">, </w:t>
      </w:r>
      <w:r w:rsidR="6C937DCA" w:rsidRPr="133CAC32">
        <w:rPr>
          <w:rFonts w:ascii="Calibri" w:eastAsia="Calibri" w:hAnsi="Calibri" w:cs="Calibri"/>
        </w:rPr>
        <w:t>a</w:t>
      </w:r>
      <w:r w:rsidR="577E17D5" w:rsidRPr="133CAC32">
        <w:rPr>
          <w:rFonts w:ascii="Calibri" w:eastAsia="Calibri" w:hAnsi="Calibri" w:cs="Calibri"/>
        </w:rPr>
        <w:t>ll of</w:t>
      </w:r>
      <w:r w:rsidR="26C93184" w:rsidRPr="133CAC32">
        <w:rPr>
          <w:rFonts w:ascii="Calibri" w:eastAsia="Calibri" w:hAnsi="Calibri" w:cs="Calibri"/>
        </w:rPr>
        <w:t xml:space="preserve"> our students were sent home </w:t>
      </w:r>
      <w:r w:rsidR="10BD9A89" w:rsidRPr="133CAC32">
        <w:rPr>
          <w:rFonts w:ascii="Calibri" w:eastAsia="Calibri" w:hAnsi="Calibri" w:cs="Calibri"/>
        </w:rPr>
        <w:t>from residential housing</w:t>
      </w:r>
      <w:r w:rsidR="1CB75B72" w:rsidRPr="133CAC32">
        <w:rPr>
          <w:rFonts w:ascii="Calibri" w:eastAsia="Calibri" w:hAnsi="Calibri" w:cs="Calibri"/>
        </w:rPr>
        <w:t xml:space="preserve"> </w:t>
      </w:r>
      <w:r w:rsidR="1CB75B72" w:rsidRPr="133CAC32">
        <w:rPr>
          <w:rFonts w:ascii="Calibri" w:eastAsia="Calibri" w:hAnsi="Calibri" w:cs="Calibri"/>
        </w:rPr>
        <w:lastRenderedPageBreak/>
        <w:t>in</w:t>
      </w:r>
      <w:r w:rsidR="10BD9A89" w:rsidRPr="133CAC32">
        <w:rPr>
          <w:rFonts w:ascii="Calibri" w:eastAsia="Calibri" w:hAnsi="Calibri" w:cs="Calibri"/>
        </w:rPr>
        <w:t xml:space="preserve"> March of 2020 and again to remote status on November 2, 2020</w:t>
      </w:r>
      <w:r w:rsidR="560A5584" w:rsidRPr="133CAC32">
        <w:rPr>
          <w:rFonts w:ascii="Calibri" w:eastAsia="Calibri" w:hAnsi="Calibri" w:cs="Calibri"/>
        </w:rPr>
        <w:t>.</w:t>
      </w:r>
      <w:r w:rsidR="10BD9A89" w:rsidRPr="133CAC32">
        <w:rPr>
          <w:rFonts w:ascii="Calibri" w:eastAsia="Calibri" w:hAnsi="Calibri" w:cs="Calibri"/>
        </w:rPr>
        <w:t xml:space="preserve"> </w:t>
      </w:r>
      <w:r w:rsidR="0C28CE27" w:rsidRPr="133CAC32">
        <w:rPr>
          <w:rFonts w:ascii="Calibri" w:eastAsia="Calibri" w:hAnsi="Calibri" w:cs="Calibri"/>
        </w:rPr>
        <w:t xml:space="preserve">The numbers reflect this reality as well. </w:t>
      </w:r>
      <w:r w:rsidR="008B3DE1" w:rsidRPr="133CAC32">
        <w:rPr>
          <w:rFonts w:ascii="Calibri" w:eastAsia="Calibri" w:hAnsi="Calibri" w:cs="Calibri"/>
        </w:rPr>
        <w:t>See below:</w:t>
      </w:r>
    </w:p>
    <w:tbl>
      <w:tblPr>
        <w:tblStyle w:val="TableGrid"/>
        <w:tblW w:w="0" w:type="auto"/>
        <w:tblLayout w:type="fixed"/>
        <w:tblLook w:val="06A0" w:firstRow="1" w:lastRow="0" w:firstColumn="1" w:lastColumn="0" w:noHBand="1" w:noVBand="1"/>
      </w:tblPr>
      <w:tblGrid>
        <w:gridCol w:w="2340"/>
        <w:gridCol w:w="2340"/>
        <w:gridCol w:w="2340"/>
        <w:gridCol w:w="2340"/>
      </w:tblGrid>
      <w:tr w:rsidR="62ECD93B" w14:paraId="21E30CE0" w14:textId="77777777" w:rsidTr="2C492181">
        <w:tc>
          <w:tcPr>
            <w:tcW w:w="2340" w:type="dxa"/>
          </w:tcPr>
          <w:p w14:paraId="1E2F032E" w14:textId="34DFC416" w:rsidR="62ECD93B" w:rsidRDefault="62ECD93B" w:rsidP="62ECD93B">
            <w:pPr>
              <w:rPr>
                <w:rFonts w:ascii="Calibri" w:eastAsia="Calibri" w:hAnsi="Calibri" w:cs="Calibri"/>
                <w:i/>
                <w:iCs/>
                <w:color w:val="000000" w:themeColor="text1"/>
                <w:sz w:val="24"/>
                <w:szCs w:val="24"/>
              </w:rPr>
            </w:pPr>
          </w:p>
        </w:tc>
        <w:tc>
          <w:tcPr>
            <w:tcW w:w="2340" w:type="dxa"/>
          </w:tcPr>
          <w:p w14:paraId="4A19863B" w14:textId="5F49E288" w:rsidR="4E6D57F0" w:rsidRDefault="69EFC6EE"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2021-2022 (total students 1308 and 87 off campus)</w:t>
            </w:r>
          </w:p>
        </w:tc>
        <w:tc>
          <w:tcPr>
            <w:tcW w:w="2340" w:type="dxa"/>
          </w:tcPr>
          <w:p w14:paraId="33C6F314" w14:textId="721A4D37" w:rsidR="4E6D57F0" w:rsidRDefault="1A67A78D"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2020-2021 (total students 1431 with 185 remote and 101 off campus)</w:t>
            </w:r>
          </w:p>
        </w:tc>
        <w:tc>
          <w:tcPr>
            <w:tcW w:w="2340" w:type="dxa"/>
          </w:tcPr>
          <w:p w14:paraId="07A3A3F9" w14:textId="1D1A9517" w:rsidR="4E6D57F0" w:rsidRDefault="6A65F87F"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2019-2020 (total students 1550)</w:t>
            </w:r>
          </w:p>
        </w:tc>
      </w:tr>
      <w:tr w:rsidR="62ECD93B" w14:paraId="7C676BED" w14:textId="77777777" w:rsidTr="2C492181">
        <w:tc>
          <w:tcPr>
            <w:tcW w:w="2340" w:type="dxa"/>
          </w:tcPr>
          <w:p w14:paraId="0B5BC313" w14:textId="6EA654F4" w:rsidR="62ECD93B" w:rsidRDefault="62ECD93B" w:rsidP="62ECD93B">
            <w:r w:rsidRPr="62ECD93B">
              <w:rPr>
                <w:rFonts w:ascii="Calibri" w:eastAsia="Calibri" w:hAnsi="Calibri" w:cs="Calibri"/>
                <w:i/>
                <w:iCs/>
                <w:color w:val="000000" w:themeColor="text1"/>
                <w:sz w:val="24"/>
                <w:szCs w:val="24"/>
              </w:rPr>
              <w:t>Protective Custody Hearings (Sober Friend, ACT 1, UVMMC, CCCC)</w:t>
            </w:r>
          </w:p>
        </w:tc>
        <w:tc>
          <w:tcPr>
            <w:tcW w:w="2340" w:type="dxa"/>
          </w:tcPr>
          <w:p w14:paraId="5BB3FB75" w14:textId="2645EC46" w:rsidR="62ECD93B" w:rsidRDefault="62ECD93B" w:rsidP="2C492181">
            <w:pPr>
              <w:jc w:val="center"/>
              <w:rPr>
                <w:rFonts w:ascii="Calibri" w:eastAsia="Calibri" w:hAnsi="Calibri" w:cs="Calibri"/>
                <w:b/>
                <w:bCs/>
                <w:i/>
                <w:iCs/>
                <w:color w:val="000000" w:themeColor="text1"/>
                <w:sz w:val="24"/>
                <w:szCs w:val="24"/>
              </w:rPr>
            </w:pPr>
          </w:p>
          <w:p w14:paraId="0340467A" w14:textId="26181353" w:rsidR="62ECD93B" w:rsidRDefault="66CD8CDC"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21</w:t>
            </w:r>
          </w:p>
        </w:tc>
        <w:tc>
          <w:tcPr>
            <w:tcW w:w="2340" w:type="dxa"/>
          </w:tcPr>
          <w:p w14:paraId="5BD71D19" w14:textId="6E712291" w:rsidR="62ECD93B" w:rsidRDefault="62ECD93B" w:rsidP="2C492181">
            <w:pPr>
              <w:jc w:val="center"/>
              <w:rPr>
                <w:rFonts w:ascii="Calibri" w:eastAsia="Calibri" w:hAnsi="Calibri" w:cs="Calibri"/>
                <w:b/>
                <w:bCs/>
                <w:i/>
                <w:iCs/>
                <w:color w:val="000000" w:themeColor="text1"/>
                <w:sz w:val="24"/>
                <w:szCs w:val="24"/>
              </w:rPr>
            </w:pPr>
          </w:p>
          <w:p w14:paraId="72C22AB2" w14:textId="17487363" w:rsidR="62ECD93B" w:rsidRDefault="7FB0C5E2"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11</w:t>
            </w:r>
          </w:p>
        </w:tc>
        <w:tc>
          <w:tcPr>
            <w:tcW w:w="2340" w:type="dxa"/>
          </w:tcPr>
          <w:p w14:paraId="562B8446" w14:textId="7DB4481E" w:rsidR="62ECD93B" w:rsidRDefault="62ECD93B" w:rsidP="2C492181">
            <w:pPr>
              <w:jc w:val="center"/>
              <w:rPr>
                <w:rFonts w:ascii="Calibri" w:eastAsia="Calibri" w:hAnsi="Calibri" w:cs="Calibri"/>
                <w:b/>
                <w:bCs/>
                <w:i/>
                <w:iCs/>
                <w:color w:val="000000" w:themeColor="text1"/>
                <w:sz w:val="24"/>
                <w:szCs w:val="24"/>
              </w:rPr>
            </w:pPr>
          </w:p>
          <w:p w14:paraId="55647BE4" w14:textId="3EBF49ED" w:rsidR="62ECD93B" w:rsidRDefault="1C67746C" w:rsidP="62ECD93B">
            <w:pPr>
              <w:jc w:val="center"/>
            </w:pPr>
            <w:r w:rsidRPr="2C492181">
              <w:rPr>
                <w:rFonts w:ascii="Calibri" w:eastAsia="Calibri" w:hAnsi="Calibri" w:cs="Calibri"/>
                <w:b/>
                <w:bCs/>
                <w:i/>
                <w:iCs/>
                <w:color w:val="000000" w:themeColor="text1"/>
                <w:sz w:val="24"/>
                <w:szCs w:val="24"/>
              </w:rPr>
              <w:t>27</w:t>
            </w:r>
          </w:p>
        </w:tc>
      </w:tr>
      <w:tr w:rsidR="62ECD93B" w14:paraId="3EF0EFA5" w14:textId="77777777" w:rsidTr="2C492181">
        <w:tc>
          <w:tcPr>
            <w:tcW w:w="2340" w:type="dxa"/>
          </w:tcPr>
          <w:p w14:paraId="723F2C7E" w14:textId="3CD615D2" w:rsidR="62ECD93B" w:rsidRDefault="62ECD93B" w:rsidP="62ECD93B">
            <w:r w:rsidRPr="62ECD93B">
              <w:rPr>
                <w:rFonts w:ascii="Calibri" w:eastAsia="Calibri" w:hAnsi="Calibri" w:cs="Calibri"/>
                <w:i/>
                <w:iCs/>
                <w:color w:val="000000" w:themeColor="text1"/>
                <w:sz w:val="24"/>
                <w:szCs w:val="24"/>
              </w:rPr>
              <w:t>Alcohol Related Hearings</w:t>
            </w:r>
          </w:p>
        </w:tc>
        <w:tc>
          <w:tcPr>
            <w:tcW w:w="2340" w:type="dxa"/>
          </w:tcPr>
          <w:p w14:paraId="5E944557" w14:textId="1F55648F" w:rsidR="62ECD93B" w:rsidRDefault="62ECD93B" w:rsidP="2C492181">
            <w:pPr>
              <w:jc w:val="center"/>
              <w:rPr>
                <w:rFonts w:ascii="Calibri" w:eastAsia="Calibri" w:hAnsi="Calibri" w:cs="Calibri"/>
                <w:b/>
                <w:bCs/>
                <w:i/>
                <w:iCs/>
                <w:color w:val="000000" w:themeColor="text1"/>
                <w:sz w:val="24"/>
                <w:szCs w:val="24"/>
              </w:rPr>
            </w:pPr>
          </w:p>
          <w:p w14:paraId="6F81856F" w14:textId="2C7C585F" w:rsidR="62ECD93B" w:rsidRDefault="1D926304"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130</w:t>
            </w:r>
          </w:p>
        </w:tc>
        <w:tc>
          <w:tcPr>
            <w:tcW w:w="2340" w:type="dxa"/>
          </w:tcPr>
          <w:p w14:paraId="2EAC73AA" w14:textId="64067C87" w:rsidR="62ECD93B" w:rsidRDefault="62ECD93B" w:rsidP="2C492181">
            <w:pPr>
              <w:jc w:val="center"/>
              <w:rPr>
                <w:rFonts w:ascii="Calibri" w:eastAsia="Calibri" w:hAnsi="Calibri" w:cs="Calibri"/>
                <w:b/>
                <w:bCs/>
                <w:i/>
                <w:iCs/>
                <w:color w:val="000000" w:themeColor="text1"/>
                <w:sz w:val="24"/>
                <w:szCs w:val="24"/>
              </w:rPr>
            </w:pPr>
          </w:p>
          <w:p w14:paraId="3301D287" w14:textId="321894D3" w:rsidR="62ECD93B" w:rsidRDefault="45D53304"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86</w:t>
            </w:r>
          </w:p>
        </w:tc>
        <w:tc>
          <w:tcPr>
            <w:tcW w:w="2340" w:type="dxa"/>
          </w:tcPr>
          <w:p w14:paraId="7FBD5F2F" w14:textId="6D4FCF92" w:rsidR="62ECD93B" w:rsidRDefault="62ECD93B" w:rsidP="2C492181">
            <w:pPr>
              <w:jc w:val="center"/>
              <w:rPr>
                <w:rFonts w:ascii="Calibri" w:eastAsia="Calibri" w:hAnsi="Calibri" w:cs="Calibri"/>
                <w:b/>
                <w:bCs/>
                <w:i/>
                <w:iCs/>
                <w:color w:val="000000" w:themeColor="text1"/>
                <w:sz w:val="24"/>
                <w:szCs w:val="24"/>
              </w:rPr>
            </w:pPr>
          </w:p>
          <w:p w14:paraId="6DDDB7D8" w14:textId="16EA875D" w:rsidR="62ECD93B" w:rsidRDefault="63B983DA" w:rsidP="62ECD93B">
            <w:pPr>
              <w:jc w:val="center"/>
            </w:pPr>
            <w:r w:rsidRPr="2C492181">
              <w:rPr>
                <w:rFonts w:ascii="Calibri" w:eastAsia="Calibri" w:hAnsi="Calibri" w:cs="Calibri"/>
                <w:b/>
                <w:bCs/>
                <w:i/>
                <w:iCs/>
                <w:color w:val="000000" w:themeColor="text1"/>
                <w:sz w:val="24"/>
                <w:szCs w:val="24"/>
              </w:rPr>
              <w:t>92</w:t>
            </w:r>
          </w:p>
        </w:tc>
      </w:tr>
      <w:tr w:rsidR="62ECD93B" w14:paraId="342F21EE" w14:textId="77777777" w:rsidTr="2C492181">
        <w:tc>
          <w:tcPr>
            <w:tcW w:w="2340" w:type="dxa"/>
          </w:tcPr>
          <w:p w14:paraId="47EAB5F3" w14:textId="04E54341" w:rsidR="62ECD93B" w:rsidRDefault="62ECD93B" w:rsidP="62ECD93B">
            <w:r w:rsidRPr="62ECD93B">
              <w:rPr>
                <w:rFonts w:ascii="Calibri" w:eastAsia="Calibri" w:hAnsi="Calibri" w:cs="Calibri"/>
                <w:i/>
                <w:iCs/>
                <w:color w:val="000000" w:themeColor="text1"/>
                <w:sz w:val="24"/>
                <w:szCs w:val="24"/>
              </w:rPr>
              <w:t>Marijuana Related Hearings</w:t>
            </w:r>
          </w:p>
        </w:tc>
        <w:tc>
          <w:tcPr>
            <w:tcW w:w="2340" w:type="dxa"/>
          </w:tcPr>
          <w:p w14:paraId="313F9709" w14:textId="7C24149D" w:rsidR="62ECD93B" w:rsidRDefault="62ECD93B" w:rsidP="2C492181">
            <w:pPr>
              <w:jc w:val="center"/>
              <w:rPr>
                <w:rFonts w:ascii="Calibri" w:eastAsia="Calibri" w:hAnsi="Calibri" w:cs="Calibri"/>
                <w:b/>
                <w:bCs/>
                <w:i/>
                <w:iCs/>
                <w:color w:val="000000" w:themeColor="text1"/>
                <w:sz w:val="24"/>
                <w:szCs w:val="24"/>
              </w:rPr>
            </w:pPr>
          </w:p>
          <w:p w14:paraId="36CDD348" w14:textId="5817F135" w:rsidR="62ECD93B" w:rsidRDefault="5B7EBFFC"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38</w:t>
            </w:r>
          </w:p>
        </w:tc>
        <w:tc>
          <w:tcPr>
            <w:tcW w:w="2340" w:type="dxa"/>
          </w:tcPr>
          <w:p w14:paraId="15CEFCCC" w14:textId="7C293A05" w:rsidR="62ECD93B" w:rsidRDefault="62ECD93B" w:rsidP="2C492181">
            <w:pPr>
              <w:jc w:val="center"/>
              <w:rPr>
                <w:rFonts w:ascii="Calibri" w:eastAsia="Calibri" w:hAnsi="Calibri" w:cs="Calibri"/>
                <w:b/>
                <w:bCs/>
                <w:i/>
                <w:iCs/>
                <w:color w:val="000000" w:themeColor="text1"/>
                <w:sz w:val="24"/>
                <w:szCs w:val="24"/>
              </w:rPr>
            </w:pPr>
          </w:p>
          <w:p w14:paraId="455998ED" w14:textId="4C40EA5C" w:rsidR="62ECD93B" w:rsidRDefault="7CD2064F"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21</w:t>
            </w:r>
          </w:p>
        </w:tc>
        <w:tc>
          <w:tcPr>
            <w:tcW w:w="2340" w:type="dxa"/>
          </w:tcPr>
          <w:p w14:paraId="5580187A" w14:textId="364424CA" w:rsidR="62ECD93B" w:rsidRDefault="62ECD93B" w:rsidP="2C492181">
            <w:pPr>
              <w:jc w:val="center"/>
              <w:rPr>
                <w:rFonts w:ascii="Calibri" w:eastAsia="Calibri" w:hAnsi="Calibri" w:cs="Calibri"/>
                <w:b/>
                <w:bCs/>
                <w:i/>
                <w:iCs/>
                <w:color w:val="000000" w:themeColor="text1"/>
                <w:sz w:val="24"/>
                <w:szCs w:val="24"/>
              </w:rPr>
            </w:pPr>
          </w:p>
          <w:p w14:paraId="0FA96E66" w14:textId="7C95DA79" w:rsidR="62ECD93B" w:rsidRDefault="32A4E125" w:rsidP="62ECD93B">
            <w:pPr>
              <w:jc w:val="center"/>
            </w:pPr>
            <w:r w:rsidRPr="2C492181">
              <w:rPr>
                <w:rFonts w:ascii="Calibri" w:eastAsia="Calibri" w:hAnsi="Calibri" w:cs="Calibri"/>
                <w:b/>
                <w:bCs/>
                <w:i/>
                <w:iCs/>
                <w:color w:val="000000" w:themeColor="text1"/>
                <w:sz w:val="24"/>
                <w:szCs w:val="24"/>
              </w:rPr>
              <w:t>39</w:t>
            </w:r>
          </w:p>
        </w:tc>
      </w:tr>
      <w:tr w:rsidR="62ECD93B" w14:paraId="34ABCD7D" w14:textId="77777777" w:rsidTr="2C492181">
        <w:tc>
          <w:tcPr>
            <w:tcW w:w="2340" w:type="dxa"/>
          </w:tcPr>
          <w:p w14:paraId="200BAD3C" w14:textId="62D2083B" w:rsidR="62ECD93B" w:rsidRDefault="62ECD93B" w:rsidP="62ECD93B">
            <w:r w:rsidRPr="62ECD93B">
              <w:rPr>
                <w:rFonts w:ascii="Calibri" w:eastAsia="Calibri" w:hAnsi="Calibri" w:cs="Calibri"/>
                <w:i/>
                <w:iCs/>
                <w:color w:val="000000" w:themeColor="text1"/>
                <w:sz w:val="24"/>
                <w:szCs w:val="24"/>
              </w:rPr>
              <w:t>Disrespect for Persons or Property Hearings</w:t>
            </w:r>
          </w:p>
        </w:tc>
        <w:tc>
          <w:tcPr>
            <w:tcW w:w="2340" w:type="dxa"/>
          </w:tcPr>
          <w:p w14:paraId="742C42D7" w14:textId="040F3F6D" w:rsidR="62ECD93B" w:rsidRDefault="62ECD93B" w:rsidP="2C492181">
            <w:pPr>
              <w:jc w:val="center"/>
              <w:rPr>
                <w:rFonts w:ascii="Calibri" w:eastAsia="Calibri" w:hAnsi="Calibri" w:cs="Calibri"/>
                <w:b/>
                <w:bCs/>
                <w:i/>
                <w:iCs/>
                <w:color w:val="000000" w:themeColor="text1"/>
                <w:sz w:val="24"/>
                <w:szCs w:val="24"/>
              </w:rPr>
            </w:pPr>
          </w:p>
          <w:p w14:paraId="6BBACEE5" w14:textId="59826B85" w:rsidR="62ECD93B" w:rsidRDefault="6D342340"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42</w:t>
            </w:r>
          </w:p>
        </w:tc>
        <w:tc>
          <w:tcPr>
            <w:tcW w:w="2340" w:type="dxa"/>
          </w:tcPr>
          <w:p w14:paraId="026A28F1" w14:textId="5D192A3F" w:rsidR="62ECD93B" w:rsidRDefault="62ECD93B" w:rsidP="2C492181">
            <w:pPr>
              <w:jc w:val="center"/>
              <w:rPr>
                <w:rFonts w:ascii="Calibri" w:eastAsia="Calibri" w:hAnsi="Calibri" w:cs="Calibri"/>
                <w:b/>
                <w:bCs/>
                <w:i/>
                <w:iCs/>
                <w:color w:val="000000" w:themeColor="text1"/>
                <w:sz w:val="24"/>
                <w:szCs w:val="24"/>
              </w:rPr>
            </w:pPr>
          </w:p>
          <w:p w14:paraId="0CCEFD20" w14:textId="6C84CA52" w:rsidR="62ECD93B" w:rsidRDefault="44230968" w:rsidP="2C492181">
            <w:pPr>
              <w:jc w:val="center"/>
              <w:rPr>
                <w:rFonts w:ascii="Calibri" w:eastAsia="Calibri" w:hAnsi="Calibri" w:cs="Calibri"/>
                <w:b/>
                <w:bCs/>
                <w:i/>
                <w:iCs/>
                <w:color w:val="000000" w:themeColor="text1"/>
                <w:sz w:val="24"/>
                <w:szCs w:val="24"/>
              </w:rPr>
            </w:pPr>
            <w:r w:rsidRPr="2C492181">
              <w:rPr>
                <w:rFonts w:ascii="Calibri" w:eastAsia="Calibri" w:hAnsi="Calibri" w:cs="Calibri"/>
                <w:b/>
                <w:bCs/>
                <w:i/>
                <w:iCs/>
                <w:color w:val="000000" w:themeColor="text1"/>
                <w:sz w:val="24"/>
                <w:szCs w:val="24"/>
              </w:rPr>
              <w:t>33</w:t>
            </w:r>
          </w:p>
        </w:tc>
        <w:tc>
          <w:tcPr>
            <w:tcW w:w="2340" w:type="dxa"/>
          </w:tcPr>
          <w:p w14:paraId="781A8DF7" w14:textId="685124C4" w:rsidR="62ECD93B" w:rsidRDefault="62ECD93B" w:rsidP="2C492181">
            <w:pPr>
              <w:jc w:val="center"/>
              <w:rPr>
                <w:rFonts w:ascii="Calibri" w:eastAsia="Calibri" w:hAnsi="Calibri" w:cs="Calibri"/>
                <w:b/>
                <w:bCs/>
                <w:i/>
                <w:iCs/>
                <w:color w:val="000000" w:themeColor="text1"/>
                <w:sz w:val="24"/>
                <w:szCs w:val="24"/>
              </w:rPr>
            </w:pPr>
          </w:p>
          <w:p w14:paraId="15FB1F9F" w14:textId="54FB31A3" w:rsidR="62ECD93B" w:rsidRDefault="4D9B5D19" w:rsidP="62ECD93B">
            <w:pPr>
              <w:jc w:val="center"/>
            </w:pPr>
            <w:r w:rsidRPr="2C492181">
              <w:rPr>
                <w:rFonts w:ascii="Calibri" w:eastAsia="Calibri" w:hAnsi="Calibri" w:cs="Calibri"/>
                <w:b/>
                <w:bCs/>
                <w:i/>
                <w:iCs/>
                <w:color w:val="000000" w:themeColor="text1"/>
                <w:sz w:val="24"/>
                <w:szCs w:val="24"/>
              </w:rPr>
              <w:t>19</w:t>
            </w:r>
          </w:p>
        </w:tc>
      </w:tr>
    </w:tbl>
    <w:p w14:paraId="5CDAA8E0" w14:textId="2B81B31A" w:rsidR="76CBBBC7" w:rsidRDefault="76CBBBC7" w:rsidP="62ECD93B">
      <w:pPr>
        <w:spacing w:line="257" w:lineRule="auto"/>
        <w:rPr>
          <w:rFonts w:ascii="Calibri" w:eastAsia="Calibri" w:hAnsi="Calibri" w:cs="Calibri"/>
          <w:highlight w:val="yellow"/>
        </w:rPr>
      </w:pPr>
    </w:p>
    <w:p w14:paraId="1ED21053" w14:textId="525D847D" w:rsidR="76CBBBC7" w:rsidRDefault="2FA079D4" w:rsidP="62ECD93B">
      <w:pPr>
        <w:spacing w:line="257" w:lineRule="auto"/>
        <w:rPr>
          <w:rFonts w:ascii="Courier New" w:eastAsia="Courier New" w:hAnsi="Courier New" w:cs="Courier New"/>
        </w:rPr>
      </w:pPr>
      <w:r w:rsidRPr="62ECD93B">
        <w:rPr>
          <w:rFonts w:ascii="Calibri" w:eastAsia="Calibri" w:hAnsi="Calibri" w:cs="Calibri"/>
          <w:sz w:val="24"/>
          <w:szCs w:val="24"/>
          <w:u w:val="single"/>
        </w:rPr>
        <w:t xml:space="preserve">Strengths and </w:t>
      </w:r>
      <w:r w:rsidR="4D97D19E" w:rsidRPr="62ECD93B">
        <w:rPr>
          <w:rFonts w:ascii="Calibri" w:eastAsia="Calibri" w:hAnsi="Calibri" w:cs="Calibri"/>
          <w:sz w:val="24"/>
          <w:szCs w:val="24"/>
          <w:u w:val="single"/>
        </w:rPr>
        <w:t>Challenges</w:t>
      </w:r>
      <w:r w:rsidRPr="62ECD93B">
        <w:rPr>
          <w:rFonts w:ascii="Calibri" w:eastAsia="Calibri" w:hAnsi="Calibri" w:cs="Calibri"/>
          <w:sz w:val="24"/>
          <w:szCs w:val="24"/>
          <w:u w:val="single"/>
        </w:rPr>
        <w:t xml:space="preserve"> </w:t>
      </w:r>
    </w:p>
    <w:p w14:paraId="4855AAAE" w14:textId="5049488C" w:rsidR="76CBBBC7" w:rsidRDefault="2FA079D4" w:rsidP="62ECD93B">
      <w:pPr>
        <w:spacing w:line="257" w:lineRule="auto"/>
        <w:rPr>
          <w:rFonts w:eastAsiaTheme="minorEastAsia"/>
        </w:rPr>
      </w:pPr>
      <w:r w:rsidRPr="2C492181">
        <w:rPr>
          <w:rFonts w:eastAsiaTheme="minorEastAsia"/>
        </w:rPr>
        <w:t xml:space="preserve">The main strength of the prevention/intervention programming in Student Affairs at Saint Michael’s College is the ability to identify areas of needed growth and development and respond quickly with programming and policies to support those </w:t>
      </w:r>
      <w:r w:rsidR="1FBFEC62" w:rsidRPr="2C492181">
        <w:rPr>
          <w:rFonts w:eastAsiaTheme="minorEastAsia"/>
        </w:rPr>
        <w:t>needs</w:t>
      </w:r>
      <w:r w:rsidRPr="2C492181">
        <w:rPr>
          <w:rFonts w:eastAsiaTheme="minorEastAsia"/>
        </w:rPr>
        <w:t>. In looking at the numbers from the ACHA data, risky behaviors related to alcohol use are decreasing over the same period that prevention and intervention programming by the college and participation by students has been increasing. This leads us to conclude that we are on the right track and should continue with the efforts we are making. The combination of a deliberate partnership between Residence Life and Public Safety, the increase in prevention programming on the weekends, the creation of policies that support no use or moderate use</w:t>
      </w:r>
      <w:r w:rsidR="3D33120A" w:rsidRPr="2C492181">
        <w:rPr>
          <w:rFonts w:eastAsiaTheme="minorEastAsia"/>
        </w:rPr>
        <w:t xml:space="preserve"> of substances</w:t>
      </w:r>
      <w:r w:rsidRPr="2C492181">
        <w:rPr>
          <w:rFonts w:eastAsiaTheme="minorEastAsia"/>
        </w:rPr>
        <w:t xml:space="preserve">, and the </w:t>
      </w:r>
      <w:r w:rsidR="050F3F53" w:rsidRPr="2C492181">
        <w:rPr>
          <w:rFonts w:eastAsiaTheme="minorEastAsia"/>
        </w:rPr>
        <w:t xml:space="preserve">consistent </w:t>
      </w:r>
      <w:r w:rsidRPr="2C492181">
        <w:rPr>
          <w:rFonts w:eastAsiaTheme="minorEastAsia"/>
        </w:rPr>
        <w:t xml:space="preserve">response to students when they do have alcohol or other drug violations, </w:t>
      </w:r>
      <w:r w:rsidR="776B6F58" w:rsidRPr="2C492181">
        <w:rPr>
          <w:rFonts w:eastAsiaTheme="minorEastAsia"/>
        </w:rPr>
        <w:t xml:space="preserve">and the addition of the SBIRT position and programming, </w:t>
      </w:r>
      <w:r w:rsidRPr="2C492181">
        <w:rPr>
          <w:rFonts w:eastAsiaTheme="minorEastAsia"/>
        </w:rPr>
        <w:t xml:space="preserve">have combined to help our campus to be a safer place for students. </w:t>
      </w:r>
    </w:p>
    <w:p w14:paraId="47C50D87" w14:textId="198F77F2" w:rsidR="2FA079D4" w:rsidRDefault="2FA079D4" w:rsidP="096B0E84">
      <w:pPr>
        <w:spacing w:line="257" w:lineRule="auto"/>
        <w:rPr>
          <w:rFonts w:eastAsiaTheme="minorEastAsia"/>
        </w:rPr>
      </w:pPr>
      <w:r w:rsidRPr="2C492181">
        <w:rPr>
          <w:rFonts w:eastAsiaTheme="minorEastAsia"/>
        </w:rPr>
        <w:t xml:space="preserve">A </w:t>
      </w:r>
      <w:r w:rsidR="51DEC77D" w:rsidRPr="2C492181">
        <w:rPr>
          <w:rFonts w:eastAsiaTheme="minorEastAsia"/>
        </w:rPr>
        <w:t xml:space="preserve">challenge </w:t>
      </w:r>
      <w:r w:rsidRPr="2C492181">
        <w:rPr>
          <w:rFonts w:eastAsiaTheme="minorEastAsia"/>
        </w:rPr>
        <w:t xml:space="preserve">for SMC Student Affairs is a lack of sufficient strategies for assessing the specific cause-and-effect relationship between student affairs programming and a reduction in the student use/abuse of alcohol and other drugs on our campus, as well as associated risky behaviors.  </w:t>
      </w:r>
      <w:r w:rsidR="07805CED" w:rsidRPr="2C492181">
        <w:rPr>
          <w:rFonts w:eastAsiaTheme="minorEastAsia"/>
        </w:rPr>
        <w:t>SMC has created a new ass</w:t>
      </w:r>
      <w:r w:rsidR="3445C4CF" w:rsidRPr="2C492181">
        <w:rPr>
          <w:rFonts w:eastAsiaTheme="minorEastAsia"/>
        </w:rPr>
        <w:t>ess</w:t>
      </w:r>
      <w:r w:rsidR="07805CED" w:rsidRPr="2C492181">
        <w:rPr>
          <w:rFonts w:eastAsiaTheme="minorEastAsia"/>
        </w:rPr>
        <w:t xml:space="preserve">ment position this year. </w:t>
      </w:r>
      <w:r w:rsidR="0667ADCF" w:rsidRPr="2C492181">
        <w:rPr>
          <w:rFonts w:eastAsiaTheme="minorEastAsia"/>
        </w:rPr>
        <w:t xml:space="preserve"> A goal is to have </w:t>
      </w:r>
      <w:r w:rsidR="2561E6FE" w:rsidRPr="2C492181">
        <w:rPr>
          <w:rFonts w:eastAsiaTheme="minorEastAsia"/>
        </w:rPr>
        <w:t xml:space="preserve">Student Affairs staff </w:t>
      </w:r>
      <w:r w:rsidR="091C8A34" w:rsidRPr="2C492181">
        <w:rPr>
          <w:rFonts w:eastAsiaTheme="minorEastAsia"/>
        </w:rPr>
        <w:t xml:space="preserve">work </w:t>
      </w:r>
      <w:r w:rsidR="2561E6FE" w:rsidRPr="2C492181">
        <w:rPr>
          <w:rFonts w:eastAsiaTheme="minorEastAsia"/>
        </w:rPr>
        <w:t xml:space="preserve">collaboratively with the person in this role </w:t>
      </w:r>
      <w:r w:rsidR="07407A2B" w:rsidRPr="2C492181">
        <w:rPr>
          <w:rFonts w:eastAsiaTheme="minorEastAsia"/>
        </w:rPr>
        <w:t xml:space="preserve">to </w:t>
      </w:r>
      <w:r w:rsidR="2A56ACFE" w:rsidRPr="2C492181">
        <w:rPr>
          <w:rFonts w:eastAsiaTheme="minorEastAsia"/>
        </w:rPr>
        <w:t xml:space="preserve">assess </w:t>
      </w:r>
      <w:r w:rsidR="2561E6FE" w:rsidRPr="2C492181">
        <w:rPr>
          <w:rFonts w:eastAsiaTheme="minorEastAsia"/>
        </w:rPr>
        <w:t xml:space="preserve">the relationship between Student Affairs efforts and </w:t>
      </w:r>
      <w:r w:rsidR="28EA8DD7" w:rsidRPr="2C492181">
        <w:rPr>
          <w:rFonts w:eastAsiaTheme="minorEastAsia"/>
        </w:rPr>
        <w:t>any reduction in substance misuse on campus.</w:t>
      </w:r>
      <w:r w:rsidR="07805CED" w:rsidRPr="2C492181">
        <w:rPr>
          <w:rFonts w:eastAsiaTheme="minorEastAsia"/>
        </w:rPr>
        <w:t xml:space="preserve"> </w:t>
      </w:r>
      <w:r w:rsidR="166B04B0" w:rsidRPr="2C492181">
        <w:rPr>
          <w:rFonts w:eastAsiaTheme="minorEastAsia"/>
        </w:rPr>
        <w:t xml:space="preserve"> SBIRT clinician role will continue.</w:t>
      </w:r>
      <w:r w:rsidR="0FEDDE6B" w:rsidRPr="2C492181">
        <w:rPr>
          <w:rFonts w:eastAsiaTheme="minorEastAsia"/>
        </w:rPr>
        <w:t xml:space="preserve"> </w:t>
      </w:r>
      <w:r w:rsidR="34D75182" w:rsidRPr="2C492181">
        <w:rPr>
          <w:rFonts w:eastAsiaTheme="minorEastAsia"/>
        </w:rPr>
        <w:t>Additionally, although the use of marijuana, alcohol, and cigarettes decreased</w:t>
      </w:r>
      <w:r w:rsidR="4C6812E8" w:rsidRPr="2C492181">
        <w:rPr>
          <w:rFonts w:eastAsiaTheme="minorEastAsia"/>
        </w:rPr>
        <w:t xml:space="preserve"> from 2017 – 2019, the use of e-cigarettes increased dramatically.  This statistic is in line with statistics across the country among adolescents and young </w:t>
      </w:r>
      <w:r w:rsidR="345A4FBE" w:rsidRPr="2C492181">
        <w:rPr>
          <w:rFonts w:eastAsiaTheme="minorEastAsia"/>
        </w:rPr>
        <w:t>adults and</w:t>
      </w:r>
      <w:r w:rsidR="4C6812E8" w:rsidRPr="2C492181">
        <w:rPr>
          <w:rFonts w:eastAsiaTheme="minorEastAsia"/>
        </w:rPr>
        <w:t xml:space="preserve"> needs to be addressed </w:t>
      </w:r>
      <w:r w:rsidR="476D555B" w:rsidRPr="2C492181">
        <w:rPr>
          <w:rFonts w:eastAsiaTheme="minorEastAsia"/>
        </w:rPr>
        <w:t>at SMC.</w:t>
      </w:r>
      <w:r w:rsidR="3EBE79EB" w:rsidRPr="2C492181">
        <w:rPr>
          <w:rFonts w:eastAsiaTheme="minorEastAsia"/>
        </w:rPr>
        <w:t xml:space="preserve">  We do not currently have any programming in place to address e-cigarette use.</w:t>
      </w:r>
    </w:p>
    <w:p w14:paraId="7BD57AF8" w14:textId="396CAED1" w:rsidR="2FA079D4" w:rsidRDefault="2FA079D4" w:rsidP="2C492181">
      <w:pPr>
        <w:spacing w:line="257" w:lineRule="auto"/>
        <w:rPr>
          <w:rFonts w:eastAsiaTheme="minorEastAsia"/>
        </w:rPr>
      </w:pPr>
      <w:r w:rsidRPr="133CAC32">
        <w:rPr>
          <w:rFonts w:eastAsiaTheme="minorEastAsia"/>
        </w:rPr>
        <w:lastRenderedPageBreak/>
        <w:t xml:space="preserve">Another area for improvement that we identified is </w:t>
      </w:r>
      <w:r w:rsidR="07B22938" w:rsidRPr="133CAC32">
        <w:rPr>
          <w:rFonts w:eastAsiaTheme="minorEastAsia"/>
        </w:rPr>
        <w:t>the</w:t>
      </w:r>
      <w:r w:rsidRPr="133CAC32">
        <w:rPr>
          <w:rFonts w:eastAsiaTheme="minorEastAsia"/>
        </w:rPr>
        <w:t xml:space="preserve"> lack of a c</w:t>
      </w:r>
      <w:r w:rsidR="32C50229" w:rsidRPr="133CAC32">
        <w:rPr>
          <w:rFonts w:eastAsiaTheme="minorEastAsia"/>
        </w:rPr>
        <w:t xml:space="preserve">lear and coherent </w:t>
      </w:r>
      <w:r w:rsidR="7D934A9B" w:rsidRPr="133CAC32">
        <w:rPr>
          <w:rFonts w:eastAsiaTheme="minorEastAsia"/>
        </w:rPr>
        <w:t xml:space="preserve">campus-wide </w:t>
      </w:r>
      <w:r w:rsidR="32C50229" w:rsidRPr="133CAC32">
        <w:rPr>
          <w:rFonts w:eastAsiaTheme="minorEastAsia"/>
        </w:rPr>
        <w:t xml:space="preserve">vision and </w:t>
      </w:r>
      <w:r w:rsidRPr="133CAC32">
        <w:rPr>
          <w:rFonts w:eastAsiaTheme="minorEastAsia"/>
        </w:rPr>
        <w:t xml:space="preserve">approach to </w:t>
      </w:r>
      <w:r w:rsidR="131FB183" w:rsidRPr="133CAC32">
        <w:rPr>
          <w:rFonts w:eastAsiaTheme="minorEastAsia"/>
        </w:rPr>
        <w:t xml:space="preserve">addressing </w:t>
      </w:r>
      <w:r w:rsidRPr="133CAC32">
        <w:rPr>
          <w:rFonts w:eastAsiaTheme="minorEastAsia"/>
        </w:rPr>
        <w:t xml:space="preserve">substance use </w:t>
      </w:r>
      <w:r w:rsidR="7C5C295D" w:rsidRPr="133CAC32">
        <w:rPr>
          <w:rFonts w:eastAsiaTheme="minorEastAsia"/>
        </w:rPr>
        <w:t>issues across</w:t>
      </w:r>
      <w:r w:rsidRPr="133CAC32">
        <w:rPr>
          <w:rFonts w:eastAsiaTheme="minorEastAsia"/>
        </w:rPr>
        <w:t xml:space="preserve"> the campus. Many</w:t>
      </w:r>
      <w:r w:rsidR="0A772384" w:rsidRPr="133CAC32">
        <w:rPr>
          <w:rFonts w:eastAsiaTheme="minorEastAsia"/>
        </w:rPr>
        <w:t xml:space="preserve"> </w:t>
      </w:r>
      <w:r w:rsidR="4C202EBE" w:rsidRPr="133CAC32">
        <w:rPr>
          <w:rFonts w:eastAsiaTheme="minorEastAsia"/>
        </w:rPr>
        <w:t xml:space="preserve">dedicated </w:t>
      </w:r>
      <w:r w:rsidR="4762CDD9" w:rsidRPr="133CAC32">
        <w:rPr>
          <w:rFonts w:eastAsiaTheme="minorEastAsia"/>
        </w:rPr>
        <w:t>individuals</w:t>
      </w:r>
      <w:r w:rsidR="354D5DF7" w:rsidRPr="133CAC32">
        <w:rPr>
          <w:rFonts w:eastAsiaTheme="minorEastAsia"/>
        </w:rPr>
        <w:t xml:space="preserve"> and departments</w:t>
      </w:r>
      <w:r w:rsidR="58F0A980" w:rsidRPr="133CAC32">
        <w:rPr>
          <w:rFonts w:eastAsiaTheme="minorEastAsia"/>
        </w:rPr>
        <w:t xml:space="preserve"> </w:t>
      </w:r>
      <w:r w:rsidRPr="133CAC32">
        <w:rPr>
          <w:rFonts w:eastAsiaTheme="minorEastAsia"/>
        </w:rPr>
        <w:t xml:space="preserve">have conducted </w:t>
      </w:r>
      <w:r w:rsidR="349A782B" w:rsidRPr="133CAC32">
        <w:rPr>
          <w:rFonts w:eastAsiaTheme="minorEastAsia"/>
        </w:rPr>
        <w:t xml:space="preserve">creative </w:t>
      </w:r>
      <w:r w:rsidRPr="133CAC32">
        <w:rPr>
          <w:rFonts w:eastAsiaTheme="minorEastAsia"/>
        </w:rPr>
        <w:t>educational and interactive programs, and our statistics demonstrate the positive change in culture</w:t>
      </w:r>
      <w:r w:rsidR="37D4DFEA" w:rsidRPr="133CAC32">
        <w:rPr>
          <w:rFonts w:eastAsiaTheme="minorEastAsia"/>
        </w:rPr>
        <w:t xml:space="preserve">.  </w:t>
      </w:r>
      <w:r w:rsidR="5AD7A6DA" w:rsidRPr="133CAC32">
        <w:rPr>
          <w:rFonts w:eastAsiaTheme="minorEastAsia"/>
        </w:rPr>
        <w:t>However,</w:t>
      </w:r>
      <w:r w:rsidRPr="133CAC32">
        <w:rPr>
          <w:rFonts w:eastAsiaTheme="minorEastAsia"/>
        </w:rPr>
        <w:t xml:space="preserve"> these activities lack </w:t>
      </w:r>
      <w:r w:rsidR="359BD3BC" w:rsidRPr="133CAC32">
        <w:rPr>
          <w:rFonts w:eastAsiaTheme="minorEastAsia"/>
        </w:rPr>
        <w:t xml:space="preserve">a </w:t>
      </w:r>
      <w:r w:rsidRPr="133CAC32">
        <w:rPr>
          <w:rFonts w:eastAsiaTheme="minorEastAsia"/>
        </w:rPr>
        <w:t>common structure</w:t>
      </w:r>
      <w:r w:rsidR="089E344F" w:rsidRPr="133CAC32">
        <w:rPr>
          <w:rFonts w:eastAsiaTheme="minorEastAsia"/>
        </w:rPr>
        <w:t xml:space="preserve"> and</w:t>
      </w:r>
      <w:r w:rsidR="157C685D" w:rsidRPr="133CAC32">
        <w:rPr>
          <w:rFonts w:eastAsiaTheme="minorEastAsia"/>
        </w:rPr>
        <w:t xml:space="preserve"> </w:t>
      </w:r>
      <w:r w:rsidR="266BF3AA" w:rsidRPr="133CAC32">
        <w:rPr>
          <w:rFonts w:eastAsiaTheme="minorEastAsia"/>
        </w:rPr>
        <w:t xml:space="preserve">process for the </w:t>
      </w:r>
      <w:r w:rsidR="157C685D" w:rsidRPr="133CAC32">
        <w:rPr>
          <w:rFonts w:eastAsiaTheme="minorEastAsia"/>
        </w:rPr>
        <w:t>collection of data</w:t>
      </w:r>
      <w:r w:rsidRPr="133CAC32">
        <w:rPr>
          <w:rFonts w:eastAsiaTheme="minorEastAsia"/>
        </w:rPr>
        <w:t>.</w:t>
      </w:r>
      <w:r w:rsidR="075A77FF" w:rsidRPr="133CAC32">
        <w:rPr>
          <w:rFonts w:eastAsiaTheme="minorEastAsia"/>
        </w:rPr>
        <w:t xml:space="preserve">  Through our work with the JED Foundation initiative, we have </w:t>
      </w:r>
      <w:r w:rsidR="3025B9F6" w:rsidRPr="133CAC32">
        <w:rPr>
          <w:rFonts w:eastAsiaTheme="minorEastAsia"/>
        </w:rPr>
        <w:t>created a</w:t>
      </w:r>
      <w:r w:rsidR="075A77FF" w:rsidRPr="133CAC32">
        <w:rPr>
          <w:rFonts w:eastAsiaTheme="minorEastAsia"/>
        </w:rPr>
        <w:t xml:space="preserve"> Task Force that has several working groups</w:t>
      </w:r>
      <w:r w:rsidR="718F0FC9" w:rsidRPr="133CAC32">
        <w:rPr>
          <w:rFonts w:eastAsiaTheme="minorEastAsia"/>
        </w:rPr>
        <w:t xml:space="preserve"> as described above</w:t>
      </w:r>
      <w:r w:rsidR="075A77FF" w:rsidRPr="133CAC32">
        <w:rPr>
          <w:rFonts w:eastAsiaTheme="minorEastAsia"/>
        </w:rPr>
        <w:t>.  One of the working groups has been tasked with the job of looking more closely at a clear and co</w:t>
      </w:r>
      <w:r w:rsidR="2C544423" w:rsidRPr="133CAC32">
        <w:rPr>
          <w:rFonts w:eastAsiaTheme="minorEastAsia"/>
        </w:rPr>
        <w:t xml:space="preserve">herent campus-wide vision for addressing substance misuse on campus.  This does not currently have an assessment </w:t>
      </w:r>
      <w:r w:rsidR="3622AB0B" w:rsidRPr="133CAC32">
        <w:rPr>
          <w:rFonts w:eastAsiaTheme="minorEastAsia"/>
        </w:rPr>
        <w:t>component</w:t>
      </w:r>
      <w:r w:rsidR="62DAA23F" w:rsidRPr="133CAC32">
        <w:rPr>
          <w:rFonts w:eastAsiaTheme="minorEastAsia"/>
        </w:rPr>
        <w:t>, but we are hoping to explore possibilities for assessment in the future.</w:t>
      </w:r>
    </w:p>
    <w:p w14:paraId="1B9CCA90" w14:textId="4C926105" w:rsidR="76CBBBC7" w:rsidRDefault="161052F5" w:rsidP="62ECD93B">
      <w:pPr>
        <w:spacing w:line="257" w:lineRule="auto"/>
        <w:rPr>
          <w:rFonts w:eastAsiaTheme="minorEastAsia"/>
          <w:u w:val="single"/>
        </w:rPr>
      </w:pPr>
      <w:r w:rsidRPr="62ECD93B">
        <w:rPr>
          <w:rFonts w:eastAsiaTheme="minorEastAsia"/>
          <w:u w:val="single"/>
        </w:rPr>
        <w:t>Recommendation</w:t>
      </w:r>
      <w:r w:rsidR="22D9A2C6" w:rsidRPr="62ECD93B">
        <w:rPr>
          <w:rFonts w:eastAsiaTheme="minorEastAsia"/>
          <w:u w:val="single"/>
        </w:rPr>
        <w:t>s</w:t>
      </w:r>
    </w:p>
    <w:p w14:paraId="1D06DE28" w14:textId="4F65E246" w:rsidR="59A2B085" w:rsidRDefault="3AE7CAA2" w:rsidP="62ECD93B">
      <w:pPr>
        <w:spacing w:line="257" w:lineRule="auto"/>
        <w:rPr>
          <w:rFonts w:eastAsiaTheme="minorEastAsia"/>
        </w:rPr>
      </w:pPr>
      <w:r w:rsidRPr="62ECD93B">
        <w:rPr>
          <w:rFonts w:eastAsiaTheme="minorEastAsia"/>
        </w:rPr>
        <w:t>W</w:t>
      </w:r>
      <w:r w:rsidR="49313ED1" w:rsidRPr="62ECD93B">
        <w:rPr>
          <w:rFonts w:eastAsiaTheme="minorEastAsia"/>
        </w:rPr>
        <w:t xml:space="preserve">e have identified </w:t>
      </w:r>
      <w:r w:rsidR="2B72A157" w:rsidRPr="62ECD93B">
        <w:rPr>
          <w:rFonts w:eastAsiaTheme="minorEastAsia"/>
        </w:rPr>
        <w:t>the need to d</w:t>
      </w:r>
      <w:r w:rsidR="768947F7" w:rsidRPr="62ECD93B">
        <w:rPr>
          <w:rFonts w:eastAsiaTheme="minorEastAsia"/>
        </w:rPr>
        <w:t xml:space="preserve">evelop a more coherent </w:t>
      </w:r>
      <w:r w:rsidR="25903D15" w:rsidRPr="62ECD93B">
        <w:rPr>
          <w:rFonts w:eastAsiaTheme="minorEastAsia"/>
        </w:rPr>
        <w:t xml:space="preserve">campus-wide </w:t>
      </w:r>
      <w:r w:rsidR="768947F7" w:rsidRPr="62ECD93B">
        <w:rPr>
          <w:rFonts w:eastAsiaTheme="minorEastAsia"/>
        </w:rPr>
        <w:t>plan for program management</w:t>
      </w:r>
      <w:r w:rsidR="2BF6D379" w:rsidRPr="62ECD93B">
        <w:rPr>
          <w:rFonts w:eastAsiaTheme="minorEastAsia"/>
        </w:rPr>
        <w:t xml:space="preserve">, </w:t>
      </w:r>
      <w:r w:rsidR="768947F7" w:rsidRPr="62ECD93B">
        <w:rPr>
          <w:rFonts w:eastAsiaTheme="minorEastAsia"/>
        </w:rPr>
        <w:t>assessment</w:t>
      </w:r>
      <w:r w:rsidR="7832612A" w:rsidRPr="62ECD93B">
        <w:rPr>
          <w:rFonts w:eastAsiaTheme="minorEastAsia"/>
        </w:rPr>
        <w:t>, and review</w:t>
      </w:r>
      <w:r w:rsidR="4D36842E" w:rsidRPr="62ECD93B">
        <w:rPr>
          <w:rFonts w:eastAsiaTheme="minorEastAsia"/>
        </w:rPr>
        <w:t>.  Th</w:t>
      </w:r>
      <w:r w:rsidR="020B1538" w:rsidRPr="62ECD93B">
        <w:rPr>
          <w:rFonts w:eastAsiaTheme="minorEastAsia"/>
        </w:rPr>
        <w:t xml:space="preserve">e development of this plan </w:t>
      </w:r>
      <w:r w:rsidR="4D36842E" w:rsidRPr="62ECD93B">
        <w:rPr>
          <w:rFonts w:eastAsiaTheme="minorEastAsia"/>
        </w:rPr>
        <w:t xml:space="preserve">will be an important </w:t>
      </w:r>
      <w:r w:rsidR="268337E1" w:rsidRPr="62ECD93B">
        <w:rPr>
          <w:rFonts w:eastAsiaTheme="minorEastAsia"/>
        </w:rPr>
        <w:t xml:space="preserve">focus for us </w:t>
      </w:r>
      <w:r w:rsidR="4D36842E" w:rsidRPr="62ECD93B">
        <w:rPr>
          <w:rFonts w:eastAsiaTheme="minorEastAsia"/>
        </w:rPr>
        <w:t xml:space="preserve">during the next </w:t>
      </w:r>
      <w:r w:rsidR="507F438C" w:rsidRPr="62ECD93B">
        <w:rPr>
          <w:rFonts w:eastAsiaTheme="minorEastAsia"/>
        </w:rPr>
        <w:t>biennial review period</w:t>
      </w:r>
      <w:r w:rsidR="4D36842E" w:rsidRPr="62ECD93B">
        <w:rPr>
          <w:rFonts w:eastAsiaTheme="minorEastAsia"/>
        </w:rPr>
        <w:t>.</w:t>
      </w:r>
    </w:p>
    <w:p w14:paraId="09919D21" w14:textId="197B5E78" w:rsidR="59A2B085" w:rsidRDefault="49F444EB" w:rsidP="62ECD93B">
      <w:pPr>
        <w:spacing w:line="257" w:lineRule="auto"/>
        <w:rPr>
          <w:rFonts w:eastAsiaTheme="minorEastAsia"/>
        </w:rPr>
      </w:pPr>
      <w:r w:rsidRPr="133CAC32">
        <w:rPr>
          <w:rFonts w:eastAsiaTheme="minorEastAsia"/>
        </w:rPr>
        <w:t xml:space="preserve">Expand </w:t>
      </w:r>
      <w:r w:rsidR="3A6954BF" w:rsidRPr="133CAC32">
        <w:rPr>
          <w:rFonts w:eastAsiaTheme="minorEastAsia"/>
        </w:rPr>
        <w:t xml:space="preserve">programming </w:t>
      </w:r>
      <w:r w:rsidR="4CD21A28" w:rsidRPr="133CAC32">
        <w:rPr>
          <w:rFonts w:eastAsiaTheme="minorEastAsia"/>
        </w:rPr>
        <w:t>for</w:t>
      </w:r>
      <w:r w:rsidR="3A6954BF" w:rsidRPr="133CAC32">
        <w:rPr>
          <w:rFonts w:eastAsiaTheme="minorEastAsia"/>
        </w:rPr>
        <w:t xml:space="preserve"> address</w:t>
      </w:r>
      <w:r w:rsidR="42B91918" w:rsidRPr="133CAC32">
        <w:rPr>
          <w:rFonts w:eastAsiaTheme="minorEastAsia"/>
        </w:rPr>
        <w:t>ing</w:t>
      </w:r>
      <w:r w:rsidR="3A6954BF" w:rsidRPr="133CAC32">
        <w:rPr>
          <w:rFonts w:eastAsiaTheme="minorEastAsia"/>
        </w:rPr>
        <w:t xml:space="preserve"> the increased use of e-cigarettes and vaping use.</w:t>
      </w:r>
    </w:p>
    <w:p w14:paraId="6B810323" w14:textId="043E2EC7" w:rsidR="59A2B085" w:rsidRDefault="3A6954BF" w:rsidP="62ECD93B">
      <w:pPr>
        <w:spacing w:line="257" w:lineRule="auto"/>
        <w:rPr>
          <w:rFonts w:eastAsiaTheme="minorEastAsia"/>
        </w:rPr>
      </w:pPr>
      <w:r w:rsidRPr="62ECD93B">
        <w:rPr>
          <w:rFonts w:eastAsiaTheme="minorEastAsia"/>
        </w:rPr>
        <w:t>Continue programming and education around the use and risks of cannabis as the use and acceptance in the United States increases.</w:t>
      </w:r>
    </w:p>
    <w:p w14:paraId="0E0CF08F" w14:textId="10B71947" w:rsidR="59A2B085" w:rsidRDefault="7D3DE2F7" w:rsidP="62ECD93B">
      <w:pPr>
        <w:spacing w:line="257" w:lineRule="auto"/>
        <w:rPr>
          <w:rFonts w:eastAsiaTheme="minorEastAsia"/>
        </w:rPr>
      </w:pPr>
      <w:r w:rsidRPr="2C492181">
        <w:rPr>
          <w:rFonts w:eastAsiaTheme="minorEastAsia"/>
        </w:rPr>
        <w:t>Th</w:t>
      </w:r>
      <w:r w:rsidR="6C3EFB76" w:rsidRPr="2C492181">
        <w:rPr>
          <w:rFonts w:eastAsiaTheme="minorEastAsia"/>
        </w:rPr>
        <w:t xml:space="preserve">e </w:t>
      </w:r>
      <w:r w:rsidRPr="2C492181">
        <w:rPr>
          <w:rFonts w:eastAsiaTheme="minorEastAsia"/>
        </w:rPr>
        <w:t xml:space="preserve">college </w:t>
      </w:r>
      <w:r w:rsidR="6C3EFB76" w:rsidRPr="2C492181">
        <w:rPr>
          <w:rFonts w:eastAsiaTheme="minorEastAsia"/>
        </w:rPr>
        <w:t>should work towards a consistent methodology for gathering and evaluating data on substance use among students and employees to provide both consistency in evaluation and focus</w:t>
      </w:r>
      <w:r w:rsidR="15FB1BC5" w:rsidRPr="2C492181">
        <w:rPr>
          <w:rFonts w:eastAsiaTheme="minorEastAsia"/>
        </w:rPr>
        <w:t xml:space="preserve"> for our prevention and support efforts.</w:t>
      </w:r>
    </w:p>
    <w:p w14:paraId="3C9EE8FB" w14:textId="6617A22C" w:rsidR="59A2B085" w:rsidRDefault="59A2B085" w:rsidP="62ECD93B">
      <w:pPr>
        <w:spacing w:line="257" w:lineRule="auto"/>
        <w:rPr>
          <w:rFonts w:eastAsiaTheme="minorEastAsia"/>
        </w:rPr>
      </w:pPr>
    </w:p>
    <w:p w14:paraId="6FC6C2C3" w14:textId="6A07A650" w:rsidR="59A2B085" w:rsidRDefault="32FCD55D" w:rsidP="62ECD93B">
      <w:pPr>
        <w:spacing w:line="257" w:lineRule="auto"/>
        <w:rPr>
          <w:rFonts w:eastAsiaTheme="minorEastAsia"/>
        </w:rPr>
      </w:pPr>
      <w:r w:rsidRPr="00E568C1">
        <w:rPr>
          <w:rFonts w:asciiTheme="majorHAnsi" w:eastAsiaTheme="majorEastAsia" w:hAnsiTheme="majorHAnsi" w:cstheme="majorBidi"/>
          <w:color w:val="2F5496" w:themeColor="accent1" w:themeShade="BF"/>
          <w:sz w:val="32"/>
          <w:szCs w:val="32"/>
        </w:rPr>
        <w:t>Distribution</w:t>
      </w:r>
    </w:p>
    <w:p w14:paraId="788024DB" w14:textId="0E6E9B20" w:rsidR="59A2B085" w:rsidRDefault="32FCD55D" w:rsidP="62ECD93B">
      <w:pPr>
        <w:spacing w:line="257" w:lineRule="auto"/>
        <w:rPr>
          <w:rFonts w:eastAsiaTheme="minorEastAsia"/>
        </w:rPr>
      </w:pPr>
      <w:r w:rsidRPr="62ECD93B">
        <w:rPr>
          <w:rFonts w:eastAsiaTheme="minorEastAsia"/>
        </w:rPr>
        <w:t>This report will be distributed through the following methods:</w:t>
      </w:r>
    </w:p>
    <w:p w14:paraId="646301A5" w14:textId="1CB70E8F" w:rsidR="59A2B085" w:rsidRDefault="32FCD55D" w:rsidP="62ECD93B">
      <w:pPr>
        <w:pStyle w:val="ListParagraph"/>
        <w:numPr>
          <w:ilvl w:val="0"/>
          <w:numId w:val="11"/>
        </w:numPr>
        <w:spacing w:line="257" w:lineRule="auto"/>
        <w:rPr>
          <w:rFonts w:eastAsiaTheme="minorEastAsia"/>
        </w:rPr>
      </w:pPr>
      <w:r w:rsidRPr="62ECD93B">
        <w:rPr>
          <w:rFonts w:eastAsiaTheme="minorEastAsia"/>
        </w:rPr>
        <w:t>Emailed directly to all current students and employees upon publication</w:t>
      </w:r>
    </w:p>
    <w:p w14:paraId="72A2B21A" w14:textId="2CE3F391" w:rsidR="59A2B085" w:rsidRDefault="32FCD55D" w:rsidP="62ECD93B">
      <w:pPr>
        <w:pStyle w:val="ListParagraph"/>
        <w:numPr>
          <w:ilvl w:val="0"/>
          <w:numId w:val="11"/>
        </w:numPr>
        <w:spacing w:line="257" w:lineRule="auto"/>
      </w:pPr>
      <w:r w:rsidRPr="133CAC32">
        <w:rPr>
          <w:rFonts w:eastAsiaTheme="minorEastAsia"/>
        </w:rPr>
        <w:t xml:space="preserve">Posting on the </w:t>
      </w:r>
      <w:r w:rsidR="1BFF7411" w:rsidRPr="133CAC32">
        <w:rPr>
          <w:rFonts w:eastAsiaTheme="minorEastAsia"/>
        </w:rPr>
        <w:t>C</w:t>
      </w:r>
      <w:r w:rsidRPr="133CAC32">
        <w:rPr>
          <w:rFonts w:eastAsiaTheme="minorEastAsia"/>
        </w:rPr>
        <w:t>ollege’s public web page</w:t>
      </w:r>
    </w:p>
    <w:p w14:paraId="44B1DD86" w14:textId="273AA603" w:rsidR="59A2B085" w:rsidRDefault="32FCD55D" w:rsidP="62ECD93B">
      <w:pPr>
        <w:pStyle w:val="ListParagraph"/>
        <w:numPr>
          <w:ilvl w:val="0"/>
          <w:numId w:val="11"/>
        </w:numPr>
        <w:spacing w:line="257" w:lineRule="auto"/>
      </w:pPr>
      <w:r w:rsidRPr="62ECD93B">
        <w:rPr>
          <w:rFonts w:eastAsiaTheme="minorEastAsia"/>
        </w:rPr>
        <w:t>Posting on the internal college portal</w:t>
      </w:r>
    </w:p>
    <w:p w14:paraId="355062DC" w14:textId="2758B4E8" w:rsidR="59A2B085" w:rsidRDefault="32FCD55D" w:rsidP="62ECD93B">
      <w:pPr>
        <w:pStyle w:val="ListParagraph"/>
        <w:numPr>
          <w:ilvl w:val="0"/>
          <w:numId w:val="11"/>
        </w:numPr>
        <w:spacing w:line="257" w:lineRule="auto"/>
      </w:pPr>
      <w:r w:rsidRPr="62ECD93B">
        <w:rPr>
          <w:rFonts w:eastAsiaTheme="minorEastAsia"/>
        </w:rPr>
        <w:t>Provided to all new employees upon hire</w:t>
      </w:r>
    </w:p>
    <w:p w14:paraId="16FD203F" w14:textId="5ABEFFB9" w:rsidR="59A2B085" w:rsidRDefault="32FCD55D" w:rsidP="62ECD93B">
      <w:pPr>
        <w:pStyle w:val="ListParagraph"/>
        <w:numPr>
          <w:ilvl w:val="0"/>
          <w:numId w:val="11"/>
        </w:numPr>
        <w:spacing w:line="257" w:lineRule="auto"/>
      </w:pPr>
      <w:r w:rsidRPr="62ECD93B">
        <w:rPr>
          <w:rFonts w:eastAsiaTheme="minorEastAsia"/>
        </w:rPr>
        <w:t>Provided to all new students upon registration</w:t>
      </w:r>
    </w:p>
    <w:p w14:paraId="171F3808" w14:textId="52B02A94" w:rsidR="59A2B085" w:rsidRDefault="30469FC0" w:rsidP="62ECD93B">
      <w:pPr>
        <w:pStyle w:val="ListParagraph"/>
        <w:numPr>
          <w:ilvl w:val="0"/>
          <w:numId w:val="11"/>
        </w:numPr>
        <w:spacing w:line="257" w:lineRule="auto"/>
      </w:pPr>
      <w:r w:rsidRPr="62ECD93B">
        <w:rPr>
          <w:rFonts w:eastAsiaTheme="minorEastAsia"/>
        </w:rPr>
        <w:t>Physical copies will be available from the office of student life and public safety upon request.  Req</w:t>
      </w:r>
      <w:r w:rsidR="2481D73C" w:rsidRPr="62ECD93B">
        <w:rPr>
          <w:rFonts w:eastAsiaTheme="minorEastAsia"/>
        </w:rPr>
        <w:t>uests can be made anonymously</w:t>
      </w:r>
      <w:r w:rsidR="3372CE65" w:rsidRPr="62ECD93B">
        <w:rPr>
          <w:rFonts w:eastAsiaTheme="minorEastAsia"/>
        </w:rPr>
        <w:t>.</w:t>
      </w:r>
    </w:p>
    <w:p w14:paraId="6226B09A" w14:textId="00229211" w:rsidR="59A2B085" w:rsidRDefault="1A238DE6" w:rsidP="62ECD93B">
      <w:pPr>
        <w:pStyle w:val="Heading1"/>
        <w:spacing w:line="257" w:lineRule="auto"/>
        <w:rPr>
          <w:u w:val="single"/>
        </w:rPr>
      </w:pPr>
      <w:bookmarkStart w:id="21" w:name="_Toc57708756"/>
      <w:r>
        <w:t>LOCAL</w:t>
      </w:r>
      <w:r w:rsidR="45EB392F">
        <w:t>,</w:t>
      </w:r>
      <w:r>
        <w:t xml:space="preserve"> STATE AND FEDERAL LAWS</w:t>
      </w:r>
      <w:bookmarkEnd w:id="21"/>
      <w:r>
        <w:t xml:space="preserve"> </w:t>
      </w:r>
    </w:p>
    <w:p w14:paraId="21F83AD9" w14:textId="7604A41E" w:rsidR="0607E5DF" w:rsidRDefault="0607E5DF" w:rsidP="0607E5DF"/>
    <w:p w14:paraId="501E926B" w14:textId="19784333" w:rsidR="53A82468" w:rsidRDefault="53A82468" w:rsidP="315E1443">
      <w:r>
        <w:t>There are no local ordinances or regulations governing the use or restriction of alcohol or other drugs in the town of Colchester</w:t>
      </w:r>
      <w:r w:rsidR="5D500109">
        <w:t xml:space="preserve"> or regulated by Chittenden County</w:t>
      </w:r>
      <w:r>
        <w:t>.</w:t>
      </w:r>
    </w:p>
    <w:p w14:paraId="45C556AE" w14:textId="425EB8F6" w:rsidR="035961CA" w:rsidRDefault="5E4BEAD2" w:rsidP="035961CA">
      <w:r>
        <w:t>Vermont statutes:</w:t>
      </w:r>
    </w:p>
    <w:tbl>
      <w:tblPr>
        <w:tblStyle w:val="TableGrid"/>
        <w:tblW w:w="0" w:type="auto"/>
        <w:tblLayout w:type="fixed"/>
        <w:tblLook w:val="06A0" w:firstRow="1" w:lastRow="0" w:firstColumn="1" w:lastColumn="0" w:noHBand="1" w:noVBand="1"/>
      </w:tblPr>
      <w:tblGrid>
        <w:gridCol w:w="3120"/>
        <w:gridCol w:w="3120"/>
        <w:gridCol w:w="3120"/>
      </w:tblGrid>
      <w:tr w:rsidR="44BE7CD8" w14:paraId="5DD14A73" w14:textId="77777777" w:rsidTr="2C492181">
        <w:tc>
          <w:tcPr>
            <w:tcW w:w="3120" w:type="dxa"/>
          </w:tcPr>
          <w:p w14:paraId="0B4E40F2" w14:textId="12EAE0B7" w:rsidR="44BE7CD8" w:rsidRDefault="44BE7CD8" w:rsidP="44BE7CD8">
            <w:r w:rsidRPr="55AC8444">
              <w:rPr>
                <w:rFonts w:ascii="Calibri" w:eastAsia="Calibri" w:hAnsi="Calibri" w:cs="Calibri"/>
                <w:b/>
                <w:bCs/>
                <w:color w:val="000000" w:themeColor="text1"/>
                <w:sz w:val="28"/>
                <w:szCs w:val="28"/>
              </w:rPr>
              <w:t>DRUG</w:t>
            </w:r>
          </w:p>
        </w:tc>
        <w:tc>
          <w:tcPr>
            <w:tcW w:w="3120" w:type="dxa"/>
          </w:tcPr>
          <w:p w14:paraId="7B77C6DE" w14:textId="11BC0C05" w:rsidR="44BE7CD8" w:rsidRDefault="44BE7CD8">
            <w:r w:rsidRPr="55AC8444">
              <w:rPr>
                <w:rFonts w:ascii="Calibri" w:eastAsia="Calibri" w:hAnsi="Calibri" w:cs="Calibri"/>
                <w:b/>
                <w:bCs/>
                <w:color w:val="000000" w:themeColor="text1"/>
                <w:sz w:val="28"/>
                <w:szCs w:val="28"/>
              </w:rPr>
              <w:t>QUANTITY</w:t>
            </w:r>
          </w:p>
        </w:tc>
        <w:tc>
          <w:tcPr>
            <w:tcW w:w="3120" w:type="dxa"/>
          </w:tcPr>
          <w:p w14:paraId="10AFC2AF" w14:textId="0ED4AFE0" w:rsidR="44BE7CD8" w:rsidRDefault="44BE7CD8">
            <w:r w:rsidRPr="55AC8444">
              <w:rPr>
                <w:rFonts w:ascii="Calibri" w:eastAsia="Calibri" w:hAnsi="Calibri" w:cs="Calibri"/>
                <w:b/>
                <w:bCs/>
                <w:color w:val="000000" w:themeColor="text1"/>
                <w:sz w:val="28"/>
                <w:szCs w:val="28"/>
              </w:rPr>
              <w:t>PENALTIES</w:t>
            </w:r>
          </w:p>
        </w:tc>
      </w:tr>
      <w:tr w:rsidR="44BE7CD8" w14:paraId="1A3AB30A" w14:textId="77777777" w:rsidTr="2C492181">
        <w:tc>
          <w:tcPr>
            <w:tcW w:w="3120" w:type="dxa"/>
          </w:tcPr>
          <w:p w14:paraId="7FA7039E" w14:textId="5195C8BA" w:rsidR="44BE7CD8" w:rsidRDefault="35B454B4" w:rsidP="44BE7CD8">
            <w:r w:rsidRPr="2C492181">
              <w:rPr>
                <w:rFonts w:ascii="Calibri" w:eastAsia="Calibri" w:hAnsi="Calibri" w:cs="Calibri"/>
                <w:b/>
                <w:bCs/>
                <w:color w:val="000000" w:themeColor="text1"/>
              </w:rPr>
              <w:lastRenderedPageBreak/>
              <w:t>CANNABIS</w:t>
            </w:r>
            <w:r w:rsidR="23C220E0" w:rsidRPr="2C492181">
              <w:rPr>
                <w:rFonts w:ascii="Calibri" w:eastAsia="Calibri" w:hAnsi="Calibri" w:cs="Calibri"/>
                <w:b/>
                <w:bCs/>
                <w:color w:val="000000" w:themeColor="text1"/>
              </w:rPr>
              <w:t xml:space="preserve"> </w:t>
            </w:r>
            <w:r w:rsidR="23C220E0" w:rsidRPr="2C492181">
              <w:rPr>
                <w:rFonts w:ascii="Calibri" w:eastAsia="Calibri" w:hAnsi="Calibri" w:cs="Calibri"/>
                <w:color w:val="000000" w:themeColor="text1"/>
              </w:rPr>
              <w:t>(T18 VSA 4230)</w:t>
            </w:r>
          </w:p>
        </w:tc>
        <w:tc>
          <w:tcPr>
            <w:tcW w:w="3120" w:type="dxa"/>
          </w:tcPr>
          <w:p w14:paraId="103508F4" w14:textId="39F3DBB6" w:rsidR="44BE7CD8" w:rsidRDefault="44BE7CD8">
            <w:r w:rsidRPr="55AC8444">
              <w:rPr>
                <w:rFonts w:ascii="Calibri" w:eastAsia="Calibri" w:hAnsi="Calibri" w:cs="Calibri"/>
                <w:b/>
                <w:bCs/>
                <w:color w:val="000000" w:themeColor="text1"/>
              </w:rPr>
              <w:t>Knowingly and unlawfully possessing</w:t>
            </w:r>
          </w:p>
        </w:tc>
        <w:tc>
          <w:tcPr>
            <w:tcW w:w="3120" w:type="dxa"/>
          </w:tcPr>
          <w:p w14:paraId="0D73A3FE" w14:textId="3C7F4276" w:rsidR="44BE7CD8" w:rsidRDefault="44BE7CD8"/>
        </w:tc>
      </w:tr>
      <w:tr w:rsidR="44BE7CD8" w14:paraId="45E1F671" w14:textId="77777777" w:rsidTr="2C492181">
        <w:tc>
          <w:tcPr>
            <w:tcW w:w="3120" w:type="dxa"/>
          </w:tcPr>
          <w:p w14:paraId="589EEBD0" w14:textId="205243C0" w:rsidR="44BE7CD8" w:rsidRDefault="44BE7CD8"/>
        </w:tc>
        <w:tc>
          <w:tcPr>
            <w:tcW w:w="3120" w:type="dxa"/>
          </w:tcPr>
          <w:p w14:paraId="67A23D10" w14:textId="45484A88" w:rsidR="44BE7CD8" w:rsidRDefault="23C220E0">
            <w:r w:rsidRPr="2C492181">
              <w:rPr>
                <w:rFonts w:ascii="Calibri" w:eastAsia="Calibri" w:hAnsi="Calibri" w:cs="Calibri"/>
                <w:color w:val="000000" w:themeColor="text1"/>
              </w:rPr>
              <w:t xml:space="preserve">more than one ounce of </w:t>
            </w:r>
            <w:r w:rsidR="36DDD971"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or more than five grams of hashish or cultivate more than two mature </w:t>
            </w:r>
            <w:r w:rsidR="4D29B8CC"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plants or four immature </w:t>
            </w:r>
            <w:r w:rsidR="3AF3C915"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plants</w:t>
            </w:r>
          </w:p>
        </w:tc>
        <w:tc>
          <w:tcPr>
            <w:tcW w:w="3120" w:type="dxa"/>
          </w:tcPr>
          <w:p w14:paraId="62664BC4" w14:textId="4D6A4664" w:rsidR="44BE7CD8" w:rsidRDefault="44BE7CD8">
            <w:r w:rsidRPr="55AC8444">
              <w:rPr>
                <w:rFonts w:ascii="Calibri" w:eastAsia="Calibri" w:hAnsi="Calibri" w:cs="Calibri"/>
                <w:color w:val="000000" w:themeColor="text1"/>
              </w:rPr>
              <w:t>(first offense - opportunity to participate in the Court Diversion Program unless the prosecutor states on the record why a referral to the Court Diversion Program would not serve the ends of justice) (upon conviction - imprisoned not more than six months or fined not more than $500.00, or both)</w:t>
            </w:r>
          </w:p>
        </w:tc>
      </w:tr>
      <w:tr w:rsidR="44BE7CD8" w14:paraId="3195DE96" w14:textId="77777777" w:rsidTr="2C492181">
        <w:tc>
          <w:tcPr>
            <w:tcW w:w="3120" w:type="dxa"/>
          </w:tcPr>
          <w:p w14:paraId="55EB8BF6" w14:textId="66451A19" w:rsidR="44BE7CD8" w:rsidRDefault="44BE7CD8"/>
        </w:tc>
        <w:tc>
          <w:tcPr>
            <w:tcW w:w="3120" w:type="dxa"/>
          </w:tcPr>
          <w:p w14:paraId="7DA16905" w14:textId="465BD03C" w:rsidR="44BE7CD8" w:rsidRDefault="44BE7CD8">
            <w:r w:rsidRPr="55AC8444">
              <w:rPr>
                <w:rFonts w:ascii="Calibri" w:eastAsia="Calibri" w:hAnsi="Calibri" w:cs="Calibri"/>
                <w:color w:val="000000" w:themeColor="text1"/>
              </w:rPr>
              <w:t>convicted of a second or subsequent offense</w:t>
            </w:r>
          </w:p>
        </w:tc>
        <w:tc>
          <w:tcPr>
            <w:tcW w:w="3120" w:type="dxa"/>
          </w:tcPr>
          <w:p w14:paraId="02B5AF9B" w14:textId="2083D41C" w:rsidR="44BE7CD8" w:rsidRDefault="44BE7CD8">
            <w:r w:rsidRPr="55AC8444">
              <w:rPr>
                <w:rFonts w:ascii="Calibri" w:eastAsia="Calibri" w:hAnsi="Calibri" w:cs="Calibri"/>
                <w:color w:val="000000" w:themeColor="text1"/>
              </w:rPr>
              <w:t>Imprisoned not more than six months or fined not more than $500.00, or both</w:t>
            </w:r>
          </w:p>
        </w:tc>
      </w:tr>
      <w:tr w:rsidR="44BE7CD8" w14:paraId="261C55A0" w14:textId="77777777" w:rsidTr="2C492181">
        <w:tc>
          <w:tcPr>
            <w:tcW w:w="3120" w:type="dxa"/>
          </w:tcPr>
          <w:p w14:paraId="75E61F39" w14:textId="24903EC7" w:rsidR="44BE7CD8" w:rsidRDefault="44BE7CD8"/>
        </w:tc>
        <w:tc>
          <w:tcPr>
            <w:tcW w:w="3120" w:type="dxa"/>
          </w:tcPr>
          <w:p w14:paraId="0F52438B" w14:textId="13879F75" w:rsidR="44BE7CD8" w:rsidRDefault="44BE7CD8"/>
        </w:tc>
        <w:tc>
          <w:tcPr>
            <w:tcW w:w="3120" w:type="dxa"/>
          </w:tcPr>
          <w:p w14:paraId="4B436346" w14:textId="59565DBF" w:rsidR="44BE7CD8" w:rsidRDefault="44BE7CD8">
            <w:r w:rsidRPr="55AC8444">
              <w:rPr>
                <w:rFonts w:ascii="Calibri" w:eastAsia="Calibri" w:hAnsi="Calibri" w:cs="Calibri"/>
                <w:color w:val="000000" w:themeColor="text1"/>
              </w:rPr>
              <w:t>Upon an adjudication of guilt for a first or second offense under this subdivision, the court may defer sentencing as provided in 13 V.S.A. § 7041, except that the court may in its discretion defer sentence without the filing of a presentence investigation report and except that sentence may be imposed at any time within two years from and after the date of entry of deferment. The court may, prior to sentencing, order that the defendant submit to a drug assessment screening, which may be considered at sentencing in the same manner as a presentence report.</w:t>
            </w:r>
          </w:p>
        </w:tc>
      </w:tr>
      <w:tr w:rsidR="44BE7CD8" w14:paraId="27FF4930" w14:textId="77777777" w:rsidTr="2C492181">
        <w:tc>
          <w:tcPr>
            <w:tcW w:w="3120" w:type="dxa"/>
          </w:tcPr>
          <w:p w14:paraId="594434E7" w14:textId="6038B2EC" w:rsidR="44BE7CD8" w:rsidRDefault="44BE7CD8"/>
        </w:tc>
        <w:tc>
          <w:tcPr>
            <w:tcW w:w="3120" w:type="dxa"/>
          </w:tcPr>
          <w:p w14:paraId="39196DCC" w14:textId="117B5FA7" w:rsidR="44BE7CD8" w:rsidRDefault="50283059">
            <w:r w:rsidRPr="2C492181">
              <w:rPr>
                <w:rFonts w:ascii="Calibri" w:eastAsia="Calibri" w:hAnsi="Calibri" w:cs="Calibri"/>
                <w:color w:val="000000" w:themeColor="text1"/>
              </w:rPr>
              <w:t>Eight</w:t>
            </w:r>
            <w:r w:rsidR="23C220E0" w:rsidRPr="2C492181">
              <w:rPr>
                <w:rFonts w:ascii="Calibri" w:eastAsia="Calibri" w:hAnsi="Calibri" w:cs="Calibri"/>
                <w:color w:val="000000" w:themeColor="text1"/>
              </w:rPr>
              <w:t xml:space="preserve"> ounces of marijuana or </w:t>
            </w:r>
            <w:r w:rsidR="4A45CC17" w:rsidRPr="2C492181">
              <w:rPr>
                <w:rFonts w:ascii="Calibri" w:eastAsia="Calibri" w:hAnsi="Calibri" w:cs="Calibri"/>
                <w:color w:val="000000" w:themeColor="text1"/>
              </w:rPr>
              <w:t>1.4 ounces</w:t>
            </w:r>
            <w:r w:rsidR="23C220E0" w:rsidRPr="2C492181">
              <w:rPr>
                <w:rFonts w:ascii="Calibri" w:eastAsia="Calibri" w:hAnsi="Calibri" w:cs="Calibri"/>
                <w:color w:val="000000" w:themeColor="text1"/>
              </w:rPr>
              <w:t xml:space="preserve"> of hashish or knowingly and unlawfully cultivating more than four mature </w:t>
            </w:r>
            <w:r w:rsidR="09E75164" w:rsidRPr="2C492181">
              <w:rPr>
                <w:rFonts w:ascii="Calibri" w:eastAsia="Calibri" w:hAnsi="Calibri" w:cs="Calibri"/>
                <w:color w:val="000000" w:themeColor="text1"/>
              </w:rPr>
              <w:t>cannabis</w:t>
            </w:r>
            <w:r w:rsidR="23C220E0" w:rsidRPr="2C492181">
              <w:rPr>
                <w:rFonts w:ascii="Calibri" w:eastAsia="Calibri" w:hAnsi="Calibri" w:cs="Calibri"/>
                <w:color w:val="000000" w:themeColor="text1"/>
              </w:rPr>
              <w:t xml:space="preserve"> plants or eight immature </w:t>
            </w:r>
            <w:r w:rsidR="3A17020D" w:rsidRPr="2C492181">
              <w:rPr>
                <w:rFonts w:ascii="Calibri" w:eastAsia="Calibri" w:hAnsi="Calibri" w:cs="Calibri"/>
                <w:color w:val="000000" w:themeColor="text1"/>
              </w:rPr>
              <w:t>cannabis</w:t>
            </w:r>
            <w:r w:rsidR="23C220E0" w:rsidRPr="2C492181">
              <w:rPr>
                <w:rFonts w:ascii="Calibri" w:eastAsia="Calibri" w:hAnsi="Calibri" w:cs="Calibri"/>
                <w:color w:val="000000" w:themeColor="text1"/>
              </w:rPr>
              <w:t xml:space="preserve"> plants</w:t>
            </w:r>
          </w:p>
        </w:tc>
        <w:tc>
          <w:tcPr>
            <w:tcW w:w="3120" w:type="dxa"/>
          </w:tcPr>
          <w:p w14:paraId="29F885D3" w14:textId="355ABC58" w:rsidR="44BE7CD8" w:rsidRDefault="44BE7CD8">
            <w:r w:rsidRPr="55AC8444">
              <w:rPr>
                <w:rFonts w:ascii="Calibri" w:eastAsia="Calibri" w:hAnsi="Calibri" w:cs="Calibri"/>
                <w:color w:val="000000" w:themeColor="text1"/>
              </w:rPr>
              <w:t>Imprisoned not more than three years or fined not more than $10,000.00, or both</w:t>
            </w:r>
          </w:p>
        </w:tc>
      </w:tr>
      <w:tr w:rsidR="44BE7CD8" w14:paraId="3160D6A4" w14:textId="77777777" w:rsidTr="2C492181">
        <w:tc>
          <w:tcPr>
            <w:tcW w:w="3120" w:type="dxa"/>
          </w:tcPr>
          <w:p w14:paraId="37CCF227" w14:textId="77F23889" w:rsidR="44BE7CD8" w:rsidRDefault="44BE7CD8"/>
        </w:tc>
        <w:tc>
          <w:tcPr>
            <w:tcW w:w="3120" w:type="dxa"/>
          </w:tcPr>
          <w:p w14:paraId="1E779134" w14:textId="02A14CB3" w:rsidR="44BE7CD8" w:rsidRDefault="23C220E0">
            <w:r w:rsidRPr="2C492181">
              <w:rPr>
                <w:rFonts w:ascii="Calibri" w:eastAsia="Calibri" w:hAnsi="Calibri" w:cs="Calibri"/>
                <w:color w:val="000000" w:themeColor="text1"/>
              </w:rPr>
              <w:t xml:space="preserve">more than one pound of </w:t>
            </w:r>
            <w:r w:rsidR="5AB7957D"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or more than 2.8 ounces of hashish or knowingly and unlawfully cultivating more than six mature </w:t>
            </w:r>
            <w:r w:rsidR="47D0B9DB"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plants or 12 immature </w:t>
            </w:r>
            <w:r w:rsidR="3F4C166D"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plants</w:t>
            </w:r>
          </w:p>
        </w:tc>
        <w:tc>
          <w:tcPr>
            <w:tcW w:w="3120" w:type="dxa"/>
          </w:tcPr>
          <w:p w14:paraId="55E54E79" w14:textId="638616D9" w:rsidR="44BE7CD8" w:rsidRDefault="44BE7CD8">
            <w:r w:rsidRPr="55AC8444">
              <w:rPr>
                <w:rFonts w:ascii="Calibri" w:eastAsia="Calibri" w:hAnsi="Calibri" w:cs="Calibri"/>
                <w:color w:val="000000" w:themeColor="text1"/>
              </w:rPr>
              <w:t>Imprisoned not more than five years or fined not more than $10,000.00, or both</w:t>
            </w:r>
          </w:p>
        </w:tc>
      </w:tr>
      <w:tr w:rsidR="44BE7CD8" w14:paraId="70FA1EEA" w14:textId="77777777" w:rsidTr="2C492181">
        <w:tc>
          <w:tcPr>
            <w:tcW w:w="3120" w:type="dxa"/>
          </w:tcPr>
          <w:p w14:paraId="742DBDAC" w14:textId="2C7BA207" w:rsidR="44BE7CD8" w:rsidRDefault="44BE7CD8"/>
        </w:tc>
        <w:tc>
          <w:tcPr>
            <w:tcW w:w="3120" w:type="dxa"/>
          </w:tcPr>
          <w:p w14:paraId="64E3E5A4" w14:textId="09D57696" w:rsidR="44BE7CD8" w:rsidRDefault="23C220E0">
            <w:r w:rsidRPr="2C492181">
              <w:rPr>
                <w:rFonts w:ascii="Calibri" w:eastAsia="Calibri" w:hAnsi="Calibri" w:cs="Calibri"/>
                <w:color w:val="000000" w:themeColor="text1"/>
              </w:rPr>
              <w:t xml:space="preserve">more than 10 pounds of </w:t>
            </w:r>
            <w:r w:rsidR="76A257CF"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or more than one pound of hashish or knowingly and unlawfully cultivating more than 12 mature </w:t>
            </w:r>
            <w:r w:rsidR="1AFD32E9"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plants or 24 immature </w:t>
            </w:r>
            <w:r w:rsidR="50B4E2FB"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plants</w:t>
            </w:r>
          </w:p>
        </w:tc>
        <w:tc>
          <w:tcPr>
            <w:tcW w:w="3120" w:type="dxa"/>
          </w:tcPr>
          <w:p w14:paraId="5774D583" w14:textId="7D258E1F" w:rsidR="44BE7CD8" w:rsidRDefault="44BE7CD8">
            <w:r w:rsidRPr="55AC8444">
              <w:rPr>
                <w:rFonts w:ascii="Calibri" w:eastAsia="Calibri" w:hAnsi="Calibri" w:cs="Calibri"/>
                <w:color w:val="000000" w:themeColor="text1"/>
              </w:rPr>
              <w:t>Imprisoned not more than 15 years or fined not more than $500,000.00, or both</w:t>
            </w:r>
          </w:p>
        </w:tc>
      </w:tr>
      <w:tr w:rsidR="44BE7CD8" w14:paraId="52A313FF" w14:textId="77777777" w:rsidTr="2C492181">
        <w:tc>
          <w:tcPr>
            <w:tcW w:w="3120" w:type="dxa"/>
          </w:tcPr>
          <w:p w14:paraId="2B911B75" w14:textId="59BB2171" w:rsidR="44BE7CD8" w:rsidRDefault="44BE7CD8"/>
        </w:tc>
        <w:tc>
          <w:tcPr>
            <w:tcW w:w="3120" w:type="dxa"/>
          </w:tcPr>
          <w:p w14:paraId="4D8E1BBD" w14:textId="1215471F" w:rsidR="44BE7CD8" w:rsidRDefault="44BE7CD8"/>
        </w:tc>
        <w:tc>
          <w:tcPr>
            <w:tcW w:w="3120" w:type="dxa"/>
          </w:tcPr>
          <w:p w14:paraId="5DDCF658" w14:textId="1438021A" w:rsidR="44BE7CD8" w:rsidRDefault="44BE7CD8">
            <w:r w:rsidRPr="55AC8444">
              <w:rPr>
                <w:rFonts w:ascii="Calibri" w:eastAsia="Calibri" w:hAnsi="Calibri" w:cs="Calibri"/>
                <w:color w:val="000000" w:themeColor="text1"/>
              </w:rPr>
              <w:t>NOTE: If a court fails to provide the defendant with notice of collateral consequences in accordance with 13 V.S.A. § 8005(b) and the defendant later at any time shows that the plea and conviction for a violation of this subsection may have or has had a negative consequence, the court, upon the defendant's motion, shall vacate the judgment and permit the defendant to withdraw the plea or admission and enter a plea of not guilty. Failure of the court to advise the defendant of a particular collateral consequence shall not support a motion to vacate.</w:t>
            </w:r>
          </w:p>
        </w:tc>
      </w:tr>
      <w:tr w:rsidR="44BE7CD8" w14:paraId="4E212741" w14:textId="77777777" w:rsidTr="2C492181">
        <w:tc>
          <w:tcPr>
            <w:tcW w:w="3120" w:type="dxa"/>
          </w:tcPr>
          <w:p w14:paraId="1B22A217" w14:textId="21A05209" w:rsidR="44BE7CD8" w:rsidRDefault="44BE7CD8"/>
        </w:tc>
        <w:tc>
          <w:tcPr>
            <w:tcW w:w="3120" w:type="dxa"/>
          </w:tcPr>
          <w:p w14:paraId="531EABBD" w14:textId="63E9D054" w:rsidR="44BE7CD8" w:rsidRDefault="44BE7CD8"/>
        </w:tc>
        <w:tc>
          <w:tcPr>
            <w:tcW w:w="3120" w:type="dxa"/>
          </w:tcPr>
          <w:p w14:paraId="1E16DF7C" w14:textId="25EF13BD" w:rsidR="44BE7CD8" w:rsidRDefault="23C220E0">
            <w:r w:rsidRPr="2C492181">
              <w:rPr>
                <w:rFonts w:ascii="Calibri" w:eastAsia="Calibri" w:hAnsi="Calibri" w:cs="Calibri"/>
                <w:color w:val="000000" w:themeColor="text1"/>
              </w:rPr>
              <w:t xml:space="preserve">NOTE: The amounts of </w:t>
            </w:r>
            <w:r w:rsidR="0785135E"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in this subsection shall not include </w:t>
            </w:r>
            <w:r w:rsidR="077C2423"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cultivated, harvested, and stored in accordance with section 4230e of this title.</w:t>
            </w:r>
          </w:p>
        </w:tc>
      </w:tr>
      <w:tr w:rsidR="44BE7CD8" w14:paraId="7B979BA6" w14:textId="77777777" w:rsidTr="2C492181">
        <w:tc>
          <w:tcPr>
            <w:tcW w:w="3120" w:type="dxa"/>
          </w:tcPr>
          <w:p w14:paraId="16639DBB" w14:textId="2BC9DFF2" w:rsidR="44BE7CD8" w:rsidRDefault="44BE7CD8"/>
        </w:tc>
        <w:tc>
          <w:tcPr>
            <w:tcW w:w="3120" w:type="dxa"/>
          </w:tcPr>
          <w:p w14:paraId="4346D4A0" w14:textId="21C71FB9" w:rsidR="44BE7CD8" w:rsidRDefault="44BE7CD8"/>
        </w:tc>
        <w:tc>
          <w:tcPr>
            <w:tcW w:w="3120" w:type="dxa"/>
          </w:tcPr>
          <w:p w14:paraId="5022C1E6" w14:textId="4F9864F6" w:rsidR="44BE7CD8" w:rsidRDefault="44BE7CD8"/>
        </w:tc>
      </w:tr>
      <w:tr w:rsidR="44BE7CD8" w14:paraId="0ECC9A12" w14:textId="77777777" w:rsidTr="2C492181">
        <w:tc>
          <w:tcPr>
            <w:tcW w:w="3120" w:type="dxa"/>
          </w:tcPr>
          <w:p w14:paraId="68D4D82E" w14:textId="2C0F0B39" w:rsidR="44BE7CD8" w:rsidRDefault="44BE7CD8"/>
        </w:tc>
        <w:tc>
          <w:tcPr>
            <w:tcW w:w="3120" w:type="dxa"/>
          </w:tcPr>
          <w:p w14:paraId="0203A59B" w14:textId="0DEBA2C1" w:rsidR="44BE7CD8" w:rsidRDefault="23C220E0" w:rsidP="2C492181">
            <w:pPr>
              <w:rPr>
                <w:rFonts w:ascii="Calibri" w:eastAsia="Calibri" w:hAnsi="Calibri" w:cs="Calibri"/>
                <w:b/>
                <w:bCs/>
                <w:color w:val="000000" w:themeColor="text1"/>
              </w:rPr>
            </w:pPr>
            <w:r w:rsidRPr="2C492181">
              <w:rPr>
                <w:rFonts w:ascii="Calibri" w:eastAsia="Calibri" w:hAnsi="Calibri" w:cs="Calibri"/>
                <w:b/>
                <w:bCs/>
                <w:color w:val="000000" w:themeColor="text1"/>
              </w:rPr>
              <w:t>Selling or dispensing</w:t>
            </w:r>
            <w:r w:rsidR="30087A63" w:rsidRPr="2C492181">
              <w:rPr>
                <w:rFonts w:ascii="Calibri" w:eastAsia="Calibri" w:hAnsi="Calibri" w:cs="Calibri"/>
                <w:b/>
                <w:bCs/>
                <w:color w:val="000000" w:themeColor="text1"/>
              </w:rPr>
              <w:t xml:space="preserve">  A person knowingly and unlawfully </w:t>
            </w:r>
            <w:r w:rsidR="1D0E795B" w:rsidRPr="2C492181">
              <w:rPr>
                <w:rFonts w:ascii="Calibri" w:eastAsia="Calibri" w:hAnsi="Calibri" w:cs="Calibri"/>
                <w:b/>
                <w:bCs/>
                <w:color w:val="000000" w:themeColor="text1"/>
              </w:rPr>
              <w:t>selling</w:t>
            </w:r>
            <w:r w:rsidR="30087A63" w:rsidRPr="2C492181">
              <w:rPr>
                <w:rFonts w:ascii="Calibri" w:eastAsia="Calibri" w:hAnsi="Calibri" w:cs="Calibri"/>
                <w:b/>
                <w:bCs/>
                <w:color w:val="000000" w:themeColor="text1"/>
              </w:rPr>
              <w:t xml:space="preserve"> cannabis or hashish.</w:t>
            </w:r>
          </w:p>
        </w:tc>
        <w:tc>
          <w:tcPr>
            <w:tcW w:w="3120" w:type="dxa"/>
          </w:tcPr>
          <w:p w14:paraId="3B2AB39A" w14:textId="4DF04A14" w:rsidR="44BE7CD8" w:rsidRDefault="44BE7CD8">
            <w:r w:rsidRPr="55AC8444">
              <w:rPr>
                <w:rFonts w:ascii="Calibri" w:eastAsia="Calibri" w:hAnsi="Calibri" w:cs="Calibri"/>
                <w:color w:val="000000" w:themeColor="text1"/>
              </w:rPr>
              <w:t>Imprisoned not more than two years or fined not more than $10,000.00, or both</w:t>
            </w:r>
          </w:p>
        </w:tc>
      </w:tr>
      <w:tr w:rsidR="44BE7CD8" w14:paraId="246424B7" w14:textId="77777777" w:rsidTr="2C492181">
        <w:tc>
          <w:tcPr>
            <w:tcW w:w="3120" w:type="dxa"/>
          </w:tcPr>
          <w:p w14:paraId="2B2387EA" w14:textId="5E5399D9" w:rsidR="44BE7CD8" w:rsidRDefault="44BE7CD8"/>
        </w:tc>
        <w:tc>
          <w:tcPr>
            <w:tcW w:w="3120" w:type="dxa"/>
          </w:tcPr>
          <w:p w14:paraId="5CA4B013" w14:textId="7351CD2D" w:rsidR="44BE7CD8" w:rsidRDefault="23C220E0">
            <w:r w:rsidRPr="2C492181">
              <w:rPr>
                <w:rFonts w:ascii="Calibri" w:eastAsia="Calibri" w:hAnsi="Calibri" w:cs="Calibri"/>
                <w:color w:val="000000" w:themeColor="text1"/>
              </w:rPr>
              <w:t xml:space="preserve">more than one ounce of </w:t>
            </w:r>
            <w:r w:rsidR="242E4867"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or five grams or more of hashish</w:t>
            </w:r>
          </w:p>
        </w:tc>
        <w:tc>
          <w:tcPr>
            <w:tcW w:w="3120" w:type="dxa"/>
          </w:tcPr>
          <w:p w14:paraId="43FEB3B0" w14:textId="663112DB" w:rsidR="44BE7CD8" w:rsidRDefault="44BE7CD8">
            <w:r w:rsidRPr="55AC8444">
              <w:rPr>
                <w:rFonts w:ascii="Calibri" w:eastAsia="Calibri" w:hAnsi="Calibri" w:cs="Calibri"/>
                <w:color w:val="000000" w:themeColor="text1"/>
              </w:rPr>
              <w:t>Imprisoned not more than five years or fined not more than $100,000.00, or both</w:t>
            </w:r>
          </w:p>
        </w:tc>
      </w:tr>
      <w:tr w:rsidR="44BE7CD8" w14:paraId="0D8813AF" w14:textId="77777777" w:rsidTr="2C492181">
        <w:tc>
          <w:tcPr>
            <w:tcW w:w="3120" w:type="dxa"/>
          </w:tcPr>
          <w:p w14:paraId="4310D459" w14:textId="5AB13E9B" w:rsidR="44BE7CD8" w:rsidRDefault="44BE7CD8"/>
        </w:tc>
        <w:tc>
          <w:tcPr>
            <w:tcW w:w="3120" w:type="dxa"/>
          </w:tcPr>
          <w:p w14:paraId="0C15B4C0" w14:textId="0B9A5A97" w:rsidR="44BE7CD8" w:rsidRDefault="23C220E0">
            <w:r w:rsidRPr="2C492181">
              <w:rPr>
                <w:rFonts w:ascii="Calibri" w:eastAsia="Calibri" w:hAnsi="Calibri" w:cs="Calibri"/>
                <w:color w:val="000000" w:themeColor="text1"/>
              </w:rPr>
              <w:t xml:space="preserve">one pound or more of </w:t>
            </w:r>
            <w:r w:rsidR="4C984419"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or 2.8 ounces or more of hashish</w:t>
            </w:r>
          </w:p>
        </w:tc>
        <w:tc>
          <w:tcPr>
            <w:tcW w:w="3120" w:type="dxa"/>
          </w:tcPr>
          <w:p w14:paraId="1F070B6A" w14:textId="47063B97" w:rsidR="44BE7CD8" w:rsidRDefault="44BE7CD8">
            <w:r w:rsidRPr="55AC8444">
              <w:rPr>
                <w:rFonts w:ascii="Calibri" w:eastAsia="Calibri" w:hAnsi="Calibri" w:cs="Calibri"/>
                <w:color w:val="000000" w:themeColor="text1"/>
              </w:rPr>
              <w:t>Imprisoned not more than 15 years or fined not more than $500,000.00, or both</w:t>
            </w:r>
          </w:p>
        </w:tc>
      </w:tr>
      <w:tr w:rsidR="44BE7CD8" w14:paraId="46896B9B" w14:textId="77777777" w:rsidTr="2C492181">
        <w:tc>
          <w:tcPr>
            <w:tcW w:w="3120" w:type="dxa"/>
          </w:tcPr>
          <w:p w14:paraId="3F69F38F" w14:textId="69824E56" w:rsidR="44BE7CD8" w:rsidRDefault="44BE7CD8"/>
        </w:tc>
        <w:tc>
          <w:tcPr>
            <w:tcW w:w="3120" w:type="dxa"/>
          </w:tcPr>
          <w:p w14:paraId="1B0B1941" w14:textId="68A6AFCB" w:rsidR="44BE7CD8" w:rsidRDefault="44BE7CD8"/>
        </w:tc>
        <w:tc>
          <w:tcPr>
            <w:tcW w:w="3120" w:type="dxa"/>
          </w:tcPr>
          <w:p w14:paraId="632413C3" w14:textId="3B564837" w:rsidR="44BE7CD8" w:rsidRDefault="44BE7CD8"/>
        </w:tc>
      </w:tr>
      <w:tr w:rsidR="44BE7CD8" w14:paraId="60B9AF0B" w14:textId="77777777" w:rsidTr="2C492181">
        <w:tc>
          <w:tcPr>
            <w:tcW w:w="3120" w:type="dxa"/>
          </w:tcPr>
          <w:p w14:paraId="2CDA042F" w14:textId="453D423E" w:rsidR="44BE7CD8" w:rsidRDefault="44BE7CD8"/>
        </w:tc>
        <w:tc>
          <w:tcPr>
            <w:tcW w:w="3120" w:type="dxa"/>
          </w:tcPr>
          <w:p w14:paraId="1BA10612" w14:textId="62591E10" w:rsidR="44BE7CD8" w:rsidRDefault="44BE7CD8">
            <w:r w:rsidRPr="55AC8444">
              <w:rPr>
                <w:rFonts w:ascii="Calibri" w:eastAsia="Calibri" w:hAnsi="Calibri" w:cs="Calibri"/>
                <w:b/>
                <w:bCs/>
                <w:color w:val="000000" w:themeColor="text1"/>
              </w:rPr>
              <w:t xml:space="preserve">Trafficking (intent to sell or dispense) (permissive inference) </w:t>
            </w:r>
          </w:p>
        </w:tc>
        <w:tc>
          <w:tcPr>
            <w:tcW w:w="3120" w:type="dxa"/>
          </w:tcPr>
          <w:p w14:paraId="0C69B765" w14:textId="2ABA9F60" w:rsidR="44BE7CD8" w:rsidRDefault="44BE7CD8"/>
        </w:tc>
      </w:tr>
      <w:tr w:rsidR="44BE7CD8" w14:paraId="4C051CC5" w14:textId="77777777" w:rsidTr="2C492181">
        <w:tc>
          <w:tcPr>
            <w:tcW w:w="3120" w:type="dxa"/>
          </w:tcPr>
          <w:p w14:paraId="78C00DDE" w14:textId="0C1F1AE1" w:rsidR="44BE7CD8" w:rsidRDefault="44BE7CD8"/>
        </w:tc>
        <w:tc>
          <w:tcPr>
            <w:tcW w:w="3120" w:type="dxa"/>
          </w:tcPr>
          <w:p w14:paraId="596592FE" w14:textId="1E62A9F8" w:rsidR="44BE7CD8" w:rsidRDefault="23C220E0">
            <w:r w:rsidRPr="2C492181">
              <w:rPr>
                <w:rFonts w:ascii="Calibri" w:eastAsia="Calibri" w:hAnsi="Calibri" w:cs="Calibri"/>
                <w:color w:val="000000" w:themeColor="text1"/>
              </w:rPr>
              <w:t xml:space="preserve">50 pounds or more of </w:t>
            </w:r>
            <w:r w:rsidR="08D0BEDB"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or five pounds or more of hashish with the intent to sell or dispense the </w:t>
            </w:r>
            <w:r w:rsidR="65DC6C40" w:rsidRPr="2C492181">
              <w:rPr>
                <w:rFonts w:ascii="Calibri" w:eastAsia="Calibri" w:hAnsi="Calibri" w:cs="Calibri"/>
                <w:color w:val="000000" w:themeColor="text1"/>
              </w:rPr>
              <w:t>cannabis</w:t>
            </w:r>
            <w:r w:rsidRPr="2C492181">
              <w:rPr>
                <w:rFonts w:ascii="Calibri" w:eastAsia="Calibri" w:hAnsi="Calibri" w:cs="Calibri"/>
                <w:color w:val="000000" w:themeColor="text1"/>
              </w:rPr>
              <w:t xml:space="preserve"> or hashish</w:t>
            </w:r>
          </w:p>
        </w:tc>
        <w:tc>
          <w:tcPr>
            <w:tcW w:w="3120" w:type="dxa"/>
          </w:tcPr>
          <w:p w14:paraId="0DE48B4A" w14:textId="17DF8403" w:rsidR="44BE7CD8" w:rsidRDefault="44BE7CD8">
            <w:r w:rsidRPr="55AC8444">
              <w:rPr>
                <w:rFonts w:ascii="Calibri" w:eastAsia="Calibri" w:hAnsi="Calibri" w:cs="Calibri"/>
                <w:color w:val="000000" w:themeColor="text1"/>
              </w:rPr>
              <w:t>Imprisoned not more than 30 years or fined not more than $1,000,000.00, or both</w:t>
            </w:r>
          </w:p>
        </w:tc>
      </w:tr>
      <w:tr w:rsidR="2C492181" w14:paraId="2E0B8EF2" w14:textId="77777777" w:rsidTr="2C492181">
        <w:tc>
          <w:tcPr>
            <w:tcW w:w="3120" w:type="dxa"/>
          </w:tcPr>
          <w:p w14:paraId="019DE724" w14:textId="5A7C094A" w:rsidR="2C492181" w:rsidRDefault="2C492181" w:rsidP="2C492181"/>
        </w:tc>
        <w:tc>
          <w:tcPr>
            <w:tcW w:w="3120" w:type="dxa"/>
          </w:tcPr>
          <w:p w14:paraId="0C26BE86" w14:textId="6A7E0CF5" w:rsidR="48632C68" w:rsidRDefault="48632C68" w:rsidP="2C492181">
            <w:r>
              <w:t xml:space="preserve">Only the portion of a cannabis-infused product that is attributable to cannabis shall count toward the possession limits of this section.  </w:t>
            </w:r>
          </w:p>
        </w:tc>
        <w:tc>
          <w:tcPr>
            <w:tcW w:w="3120" w:type="dxa"/>
          </w:tcPr>
          <w:p w14:paraId="0743E74A" w14:textId="1AA47208" w:rsidR="2C492181" w:rsidRDefault="2C492181" w:rsidP="2C492181"/>
        </w:tc>
      </w:tr>
      <w:tr w:rsidR="44BE7CD8" w14:paraId="06A6EDE2" w14:textId="77777777" w:rsidTr="2C492181">
        <w:tc>
          <w:tcPr>
            <w:tcW w:w="3120" w:type="dxa"/>
          </w:tcPr>
          <w:p w14:paraId="78CE38CA" w14:textId="79643B96" w:rsidR="44BE7CD8" w:rsidRDefault="692422FF">
            <w:r w:rsidRPr="2C492181">
              <w:rPr>
                <w:rFonts w:ascii="Calibri" w:eastAsia="Calibri" w:hAnsi="Calibri" w:cs="Calibri"/>
                <w:b/>
                <w:bCs/>
                <w:color w:val="000000" w:themeColor="text1"/>
              </w:rPr>
              <w:t>CANNABIS</w:t>
            </w:r>
            <w:r w:rsidR="0F79C972" w:rsidRPr="2C492181">
              <w:rPr>
                <w:rFonts w:ascii="Calibri" w:eastAsia="Calibri" w:hAnsi="Calibri" w:cs="Calibri"/>
                <w:b/>
                <w:bCs/>
                <w:color w:val="000000" w:themeColor="text1"/>
              </w:rPr>
              <w:t xml:space="preserve"> </w:t>
            </w:r>
            <w:r w:rsidR="0F79C972" w:rsidRPr="2C492181">
              <w:rPr>
                <w:rFonts w:ascii="Calibri" w:eastAsia="Calibri" w:hAnsi="Calibri" w:cs="Calibri"/>
                <w:color w:val="000000" w:themeColor="text1"/>
              </w:rPr>
              <w:t>(T18 VSA 4230</w:t>
            </w:r>
            <w:r w:rsidR="7A3B9E27" w:rsidRPr="2C492181">
              <w:rPr>
                <w:rFonts w:ascii="Calibri" w:eastAsia="Calibri" w:hAnsi="Calibri" w:cs="Calibri"/>
                <w:color w:val="000000" w:themeColor="text1"/>
              </w:rPr>
              <w:t xml:space="preserve"> A</w:t>
            </w:r>
            <w:r w:rsidR="0F79C972" w:rsidRPr="2C492181">
              <w:rPr>
                <w:rFonts w:ascii="Calibri" w:eastAsia="Calibri" w:hAnsi="Calibri" w:cs="Calibri"/>
                <w:color w:val="000000" w:themeColor="text1"/>
              </w:rPr>
              <w:t>)</w:t>
            </w:r>
          </w:p>
          <w:p w14:paraId="57208904" w14:textId="6C3E2A2D" w:rsidR="44BE7CD8" w:rsidRDefault="44BE7CD8" w:rsidP="2C492181"/>
        </w:tc>
        <w:tc>
          <w:tcPr>
            <w:tcW w:w="3120" w:type="dxa"/>
          </w:tcPr>
          <w:p w14:paraId="1BD2A275" w14:textId="4224A593" w:rsidR="44BE7CD8" w:rsidRDefault="18C39FA9">
            <w:r>
              <w:t>Cannabis possession by a person 21 years of age or older</w:t>
            </w:r>
          </w:p>
        </w:tc>
        <w:tc>
          <w:tcPr>
            <w:tcW w:w="3120" w:type="dxa"/>
          </w:tcPr>
          <w:p w14:paraId="707E2C9C" w14:textId="0B0A26BE" w:rsidR="44BE7CD8" w:rsidRDefault="6DFFB998" w:rsidP="2C492181">
            <w:pPr>
              <w:spacing w:line="245" w:lineRule="auto"/>
              <w:ind w:firstLine="576"/>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(2)(A) A person</w:t>
            </w:r>
            <w:r w:rsidRPr="2C492181">
              <w:rPr>
                <w:rFonts w:ascii="Calibri" w:eastAsia="Calibri" w:hAnsi="Calibri" w:cs="Calibri"/>
                <w:color w:val="000000" w:themeColor="text1"/>
                <w:sz w:val="26"/>
                <w:szCs w:val="26"/>
                <w:u w:val="single"/>
              </w:rPr>
              <w:t xml:space="preserve"> sha</w:t>
            </w:r>
            <w:r w:rsidRPr="2C492181">
              <w:rPr>
                <w:rFonts w:ascii="Calibri" w:eastAsia="Calibri" w:hAnsi="Calibri" w:cs="Calibri"/>
                <w:color w:val="000000" w:themeColor="text1"/>
                <w:sz w:val="26"/>
                <w:szCs w:val="26"/>
              </w:rPr>
              <w:t>ll not consume cannabis in a public place. As used in this section, "public place" has the same meaning as provided by 7 V.S.A. S 831.</w:t>
            </w:r>
          </w:p>
          <w:p w14:paraId="1BB3FEF6" w14:textId="745D864E" w:rsidR="44BE7CD8" w:rsidRDefault="6DFFB998" w:rsidP="2C492181">
            <w:pPr>
              <w:spacing w:line="245" w:lineRule="auto"/>
              <w:ind w:left="10" w:hanging="10"/>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(B) A person who violates this subdivision (a)(2) shall be assessed a civil penalty as</w:t>
            </w:r>
          </w:p>
          <w:p w14:paraId="5094B2AE" w14:textId="075F722D" w:rsidR="44BE7CD8" w:rsidRDefault="6DFFB998" w:rsidP="2C492181">
            <w:pPr>
              <w:spacing w:line="264" w:lineRule="auto"/>
              <w:ind w:left="10" w:hanging="10"/>
              <w:rPr>
                <w:rFonts w:ascii="Calibri" w:eastAsia="Calibri" w:hAnsi="Calibri" w:cs="Calibri"/>
                <w:color w:val="000000" w:themeColor="text1"/>
                <w:sz w:val="24"/>
                <w:szCs w:val="24"/>
              </w:rPr>
            </w:pPr>
            <w:r w:rsidRPr="2C492181">
              <w:rPr>
                <w:rFonts w:ascii="Calibri" w:eastAsia="Calibri" w:hAnsi="Calibri" w:cs="Calibri"/>
                <w:color w:val="000000" w:themeColor="text1"/>
                <w:sz w:val="24"/>
                <w:szCs w:val="24"/>
              </w:rPr>
              <w:t>follows:</w:t>
            </w:r>
          </w:p>
          <w:p w14:paraId="3B87C5BD" w14:textId="546F009B" w:rsidR="44BE7CD8" w:rsidRDefault="6DFFB998" w:rsidP="2C492181">
            <w:pPr>
              <w:spacing w:line="245" w:lineRule="auto"/>
              <w:ind w:left="10" w:hanging="10"/>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(i) not more than $100.00 for a first offense;</w:t>
            </w:r>
          </w:p>
          <w:p w14:paraId="5400B2CF" w14:textId="67F638EE" w:rsidR="44BE7CD8" w:rsidRDefault="6DFFB998" w:rsidP="2C492181">
            <w:pPr>
              <w:spacing w:line="245" w:lineRule="auto"/>
              <w:ind w:left="10" w:hanging="10"/>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(ij) not more than $200.00 for a second offense; and</w:t>
            </w:r>
          </w:p>
          <w:p w14:paraId="427BF83F" w14:textId="3DEE4ECD" w:rsidR="44BE7CD8" w:rsidRDefault="6DFFB998" w:rsidP="2C492181">
            <w:pPr>
              <w:spacing w:line="245" w:lineRule="auto"/>
              <w:ind w:left="10" w:hanging="10"/>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 xml:space="preserve"> (iii) not more than $500.00 for a third or subsequent offense.</w:t>
            </w:r>
          </w:p>
        </w:tc>
      </w:tr>
      <w:tr w:rsidR="44BE7CD8" w14:paraId="3BBDBCF6" w14:textId="77777777" w:rsidTr="2C492181">
        <w:tc>
          <w:tcPr>
            <w:tcW w:w="3120" w:type="dxa"/>
          </w:tcPr>
          <w:p w14:paraId="4B63AA43" w14:textId="7FA0DF7D" w:rsidR="44BE7CD8" w:rsidRDefault="44BE7CD8" w:rsidP="2C492181">
            <w:pPr>
              <w:rPr>
                <w:rFonts w:ascii="Calibri" w:eastAsia="Calibri" w:hAnsi="Calibri" w:cs="Calibri"/>
                <w:b/>
                <w:bCs/>
                <w:color w:val="000000" w:themeColor="text1"/>
              </w:rPr>
            </w:pPr>
          </w:p>
          <w:p w14:paraId="5F164BD1" w14:textId="6AC265A6" w:rsidR="44BE7CD8" w:rsidRDefault="44BE7CD8" w:rsidP="2C492181">
            <w:pPr>
              <w:rPr>
                <w:rFonts w:ascii="Calibri" w:eastAsia="Calibri" w:hAnsi="Calibri" w:cs="Calibri"/>
                <w:b/>
                <w:bCs/>
                <w:color w:val="000000" w:themeColor="text1"/>
              </w:rPr>
            </w:pPr>
          </w:p>
          <w:p w14:paraId="56852436" w14:textId="0C3DEDD5" w:rsidR="44BE7CD8" w:rsidRDefault="44BE7CD8" w:rsidP="2C492181">
            <w:pPr>
              <w:rPr>
                <w:rFonts w:ascii="Calibri" w:eastAsia="Calibri" w:hAnsi="Calibri" w:cs="Calibri"/>
                <w:b/>
                <w:bCs/>
                <w:color w:val="000000" w:themeColor="text1"/>
              </w:rPr>
            </w:pPr>
          </w:p>
          <w:p w14:paraId="360834D9" w14:textId="229AA237" w:rsidR="44BE7CD8" w:rsidRDefault="44BE7CD8" w:rsidP="2C492181">
            <w:pPr>
              <w:rPr>
                <w:rFonts w:ascii="Calibri" w:eastAsia="Calibri" w:hAnsi="Calibri" w:cs="Calibri"/>
                <w:b/>
                <w:bCs/>
                <w:color w:val="000000" w:themeColor="text1"/>
              </w:rPr>
            </w:pPr>
          </w:p>
          <w:p w14:paraId="059E86C0" w14:textId="5D6EF1E9" w:rsidR="44BE7CD8" w:rsidRDefault="44BE7CD8" w:rsidP="2C492181">
            <w:pPr>
              <w:rPr>
                <w:rFonts w:ascii="Calibri" w:eastAsia="Calibri" w:hAnsi="Calibri" w:cs="Calibri"/>
                <w:b/>
                <w:bCs/>
                <w:color w:val="000000" w:themeColor="text1"/>
              </w:rPr>
            </w:pPr>
          </w:p>
          <w:p w14:paraId="22D547F5" w14:textId="54167D5A" w:rsidR="44BE7CD8" w:rsidRDefault="44BE7CD8" w:rsidP="2C492181">
            <w:pPr>
              <w:rPr>
                <w:rFonts w:ascii="Calibri" w:eastAsia="Calibri" w:hAnsi="Calibri" w:cs="Calibri"/>
                <w:b/>
                <w:bCs/>
                <w:color w:val="000000" w:themeColor="text1"/>
              </w:rPr>
            </w:pPr>
          </w:p>
          <w:p w14:paraId="22E7C924" w14:textId="2B9CE893" w:rsidR="44BE7CD8" w:rsidRDefault="44BE7CD8" w:rsidP="2C492181">
            <w:pPr>
              <w:rPr>
                <w:rFonts w:ascii="Calibri" w:eastAsia="Calibri" w:hAnsi="Calibri" w:cs="Calibri"/>
                <w:b/>
                <w:bCs/>
                <w:color w:val="000000" w:themeColor="text1"/>
              </w:rPr>
            </w:pPr>
          </w:p>
          <w:p w14:paraId="2CE2CF74" w14:textId="20DBACDB" w:rsidR="44BE7CD8" w:rsidRDefault="44BE7CD8" w:rsidP="2C492181">
            <w:pPr>
              <w:rPr>
                <w:rFonts w:ascii="Calibri" w:eastAsia="Calibri" w:hAnsi="Calibri" w:cs="Calibri"/>
                <w:b/>
                <w:bCs/>
                <w:color w:val="000000" w:themeColor="text1"/>
              </w:rPr>
            </w:pPr>
          </w:p>
          <w:p w14:paraId="2D14F84F" w14:textId="5BAC92B5" w:rsidR="44BE7CD8" w:rsidRDefault="44BE7CD8" w:rsidP="2C492181">
            <w:pPr>
              <w:rPr>
                <w:rFonts w:ascii="Calibri" w:eastAsia="Calibri" w:hAnsi="Calibri" w:cs="Calibri"/>
                <w:b/>
                <w:bCs/>
                <w:color w:val="000000" w:themeColor="text1"/>
              </w:rPr>
            </w:pPr>
          </w:p>
          <w:p w14:paraId="10F6486C" w14:textId="1249836D" w:rsidR="44BE7CD8" w:rsidRDefault="44BE7CD8" w:rsidP="2C492181">
            <w:pPr>
              <w:rPr>
                <w:rFonts w:ascii="Calibri" w:eastAsia="Calibri" w:hAnsi="Calibri" w:cs="Calibri"/>
                <w:b/>
                <w:bCs/>
                <w:color w:val="000000" w:themeColor="text1"/>
              </w:rPr>
            </w:pPr>
          </w:p>
          <w:p w14:paraId="2BB5F53A" w14:textId="1BA456E8" w:rsidR="44BE7CD8" w:rsidRDefault="44BE7CD8" w:rsidP="2C492181">
            <w:pPr>
              <w:rPr>
                <w:rFonts w:ascii="Calibri" w:eastAsia="Calibri" w:hAnsi="Calibri" w:cs="Calibri"/>
                <w:b/>
                <w:bCs/>
                <w:color w:val="000000" w:themeColor="text1"/>
              </w:rPr>
            </w:pPr>
          </w:p>
          <w:p w14:paraId="0D98B507" w14:textId="24774E77" w:rsidR="44BE7CD8" w:rsidRDefault="44BE7CD8" w:rsidP="2C492181">
            <w:pPr>
              <w:rPr>
                <w:rFonts w:ascii="Calibri" w:eastAsia="Calibri" w:hAnsi="Calibri" w:cs="Calibri"/>
                <w:b/>
                <w:bCs/>
                <w:color w:val="000000" w:themeColor="text1"/>
              </w:rPr>
            </w:pPr>
          </w:p>
          <w:p w14:paraId="0AF41FD4" w14:textId="1B70DDF9" w:rsidR="44BE7CD8" w:rsidRDefault="44BE7CD8" w:rsidP="2C492181">
            <w:pPr>
              <w:rPr>
                <w:rFonts w:ascii="Calibri" w:eastAsia="Calibri" w:hAnsi="Calibri" w:cs="Calibri"/>
                <w:b/>
                <w:bCs/>
                <w:color w:val="000000" w:themeColor="text1"/>
              </w:rPr>
            </w:pPr>
          </w:p>
          <w:p w14:paraId="20D54C71" w14:textId="05F703BC" w:rsidR="44BE7CD8" w:rsidRDefault="44BE7CD8" w:rsidP="2C492181">
            <w:pPr>
              <w:rPr>
                <w:rFonts w:ascii="Calibri" w:eastAsia="Calibri" w:hAnsi="Calibri" w:cs="Calibri"/>
                <w:b/>
                <w:bCs/>
                <w:color w:val="000000" w:themeColor="text1"/>
              </w:rPr>
            </w:pPr>
          </w:p>
          <w:p w14:paraId="53EF46E8" w14:textId="7CBB4D1E" w:rsidR="44BE7CD8" w:rsidRDefault="44BE7CD8" w:rsidP="2C492181">
            <w:pPr>
              <w:rPr>
                <w:rFonts w:ascii="Calibri" w:eastAsia="Calibri" w:hAnsi="Calibri" w:cs="Calibri"/>
                <w:b/>
                <w:bCs/>
                <w:color w:val="000000" w:themeColor="text1"/>
              </w:rPr>
            </w:pPr>
          </w:p>
          <w:p w14:paraId="0C346DCC" w14:textId="5DA609BE" w:rsidR="44BE7CD8" w:rsidRDefault="44BE7CD8" w:rsidP="2C492181">
            <w:pPr>
              <w:rPr>
                <w:rFonts w:ascii="Calibri" w:eastAsia="Calibri" w:hAnsi="Calibri" w:cs="Calibri"/>
                <w:b/>
                <w:bCs/>
                <w:color w:val="000000" w:themeColor="text1"/>
              </w:rPr>
            </w:pPr>
          </w:p>
          <w:p w14:paraId="044D30C0" w14:textId="2CC66904" w:rsidR="44BE7CD8" w:rsidRDefault="44BE7CD8" w:rsidP="2C492181">
            <w:pPr>
              <w:rPr>
                <w:rFonts w:ascii="Calibri" w:eastAsia="Calibri" w:hAnsi="Calibri" w:cs="Calibri"/>
                <w:b/>
                <w:bCs/>
                <w:color w:val="000000" w:themeColor="text1"/>
              </w:rPr>
            </w:pPr>
          </w:p>
          <w:p w14:paraId="5A0B0D58" w14:textId="2B34AB1F" w:rsidR="44BE7CD8" w:rsidRDefault="44BE7CD8" w:rsidP="2C492181">
            <w:pPr>
              <w:rPr>
                <w:rFonts w:ascii="Calibri" w:eastAsia="Calibri" w:hAnsi="Calibri" w:cs="Calibri"/>
                <w:b/>
                <w:bCs/>
                <w:color w:val="000000" w:themeColor="text1"/>
              </w:rPr>
            </w:pPr>
          </w:p>
          <w:p w14:paraId="6A64F16C" w14:textId="0FEDB25D" w:rsidR="44BE7CD8" w:rsidRDefault="44BE7CD8" w:rsidP="2C492181">
            <w:pPr>
              <w:rPr>
                <w:rFonts w:ascii="Calibri" w:eastAsia="Calibri" w:hAnsi="Calibri" w:cs="Calibri"/>
                <w:b/>
                <w:bCs/>
                <w:color w:val="000000" w:themeColor="text1"/>
              </w:rPr>
            </w:pPr>
          </w:p>
          <w:p w14:paraId="36B93EFA" w14:textId="718290E4" w:rsidR="44BE7CD8" w:rsidRDefault="44BE7CD8" w:rsidP="2C492181">
            <w:pPr>
              <w:rPr>
                <w:rFonts w:ascii="Calibri" w:eastAsia="Calibri" w:hAnsi="Calibri" w:cs="Calibri"/>
                <w:b/>
                <w:bCs/>
                <w:color w:val="000000" w:themeColor="text1"/>
              </w:rPr>
            </w:pPr>
          </w:p>
          <w:p w14:paraId="5EEB021C" w14:textId="628F5B03" w:rsidR="44BE7CD8" w:rsidRDefault="44BE7CD8" w:rsidP="2C492181">
            <w:pPr>
              <w:rPr>
                <w:rFonts w:ascii="Calibri" w:eastAsia="Calibri" w:hAnsi="Calibri" w:cs="Calibri"/>
                <w:b/>
                <w:bCs/>
                <w:color w:val="000000" w:themeColor="text1"/>
              </w:rPr>
            </w:pPr>
          </w:p>
          <w:p w14:paraId="3164A75C" w14:textId="1D841D60" w:rsidR="44BE7CD8" w:rsidRDefault="44BE7CD8" w:rsidP="2C492181">
            <w:pPr>
              <w:rPr>
                <w:rFonts w:ascii="Calibri" w:eastAsia="Calibri" w:hAnsi="Calibri" w:cs="Calibri"/>
                <w:b/>
                <w:bCs/>
                <w:color w:val="000000" w:themeColor="text1"/>
              </w:rPr>
            </w:pPr>
          </w:p>
          <w:p w14:paraId="77858ED1" w14:textId="37AAFA8E" w:rsidR="44BE7CD8" w:rsidRDefault="44BE7CD8" w:rsidP="2C492181">
            <w:pPr>
              <w:rPr>
                <w:rFonts w:ascii="Calibri" w:eastAsia="Calibri" w:hAnsi="Calibri" w:cs="Calibri"/>
                <w:b/>
                <w:bCs/>
                <w:color w:val="000000" w:themeColor="text1"/>
              </w:rPr>
            </w:pPr>
          </w:p>
          <w:p w14:paraId="7E95C17B" w14:textId="0B5C616B" w:rsidR="44BE7CD8" w:rsidRDefault="44BE7CD8" w:rsidP="2C492181">
            <w:pPr>
              <w:rPr>
                <w:rFonts w:ascii="Calibri" w:eastAsia="Calibri" w:hAnsi="Calibri" w:cs="Calibri"/>
                <w:b/>
                <w:bCs/>
                <w:color w:val="000000" w:themeColor="text1"/>
              </w:rPr>
            </w:pPr>
          </w:p>
          <w:p w14:paraId="6B529EB0" w14:textId="53E6ECC7" w:rsidR="44BE7CD8" w:rsidRDefault="44BE7CD8" w:rsidP="2C492181">
            <w:pPr>
              <w:rPr>
                <w:rFonts w:ascii="Calibri" w:eastAsia="Calibri" w:hAnsi="Calibri" w:cs="Calibri"/>
                <w:b/>
                <w:bCs/>
                <w:color w:val="000000" w:themeColor="text1"/>
              </w:rPr>
            </w:pPr>
          </w:p>
          <w:p w14:paraId="656589CD" w14:textId="52B32B6E" w:rsidR="44BE7CD8" w:rsidRDefault="44BE7CD8" w:rsidP="2C492181">
            <w:pPr>
              <w:rPr>
                <w:rFonts w:ascii="Calibri" w:eastAsia="Calibri" w:hAnsi="Calibri" w:cs="Calibri"/>
                <w:b/>
                <w:bCs/>
                <w:color w:val="000000" w:themeColor="text1"/>
              </w:rPr>
            </w:pPr>
          </w:p>
          <w:p w14:paraId="4E98D86E" w14:textId="6B3B12C7" w:rsidR="44BE7CD8" w:rsidRDefault="44BE7CD8" w:rsidP="2C492181">
            <w:pPr>
              <w:rPr>
                <w:rFonts w:ascii="Calibri" w:eastAsia="Calibri" w:hAnsi="Calibri" w:cs="Calibri"/>
                <w:b/>
                <w:bCs/>
                <w:color w:val="000000" w:themeColor="text1"/>
              </w:rPr>
            </w:pPr>
          </w:p>
          <w:p w14:paraId="143EF1AC" w14:textId="41C63CCD" w:rsidR="44BE7CD8" w:rsidRDefault="44BE7CD8" w:rsidP="2C492181">
            <w:pPr>
              <w:rPr>
                <w:rFonts w:ascii="Calibri" w:eastAsia="Calibri" w:hAnsi="Calibri" w:cs="Calibri"/>
                <w:b/>
                <w:bCs/>
                <w:color w:val="000000" w:themeColor="text1"/>
              </w:rPr>
            </w:pPr>
          </w:p>
          <w:p w14:paraId="5AB0E239" w14:textId="30D278CF" w:rsidR="44BE7CD8" w:rsidRDefault="44BE7CD8" w:rsidP="2C492181">
            <w:pPr>
              <w:rPr>
                <w:rFonts w:ascii="Calibri" w:eastAsia="Calibri" w:hAnsi="Calibri" w:cs="Calibri"/>
                <w:b/>
                <w:bCs/>
                <w:color w:val="000000" w:themeColor="text1"/>
              </w:rPr>
            </w:pPr>
          </w:p>
          <w:p w14:paraId="4983A086" w14:textId="65BE5697" w:rsidR="44BE7CD8" w:rsidRDefault="44BE7CD8" w:rsidP="2C492181">
            <w:pPr>
              <w:rPr>
                <w:rFonts w:ascii="Calibri" w:eastAsia="Calibri" w:hAnsi="Calibri" w:cs="Calibri"/>
                <w:b/>
                <w:bCs/>
                <w:color w:val="000000" w:themeColor="text1"/>
              </w:rPr>
            </w:pPr>
          </w:p>
          <w:p w14:paraId="43A0A745" w14:textId="20EA8961" w:rsidR="44BE7CD8" w:rsidRDefault="44BE7CD8" w:rsidP="2C492181">
            <w:pPr>
              <w:rPr>
                <w:rFonts w:ascii="Calibri" w:eastAsia="Calibri" w:hAnsi="Calibri" w:cs="Calibri"/>
                <w:b/>
                <w:bCs/>
                <w:color w:val="000000" w:themeColor="text1"/>
              </w:rPr>
            </w:pPr>
          </w:p>
          <w:p w14:paraId="1D314A86" w14:textId="0F6F5486" w:rsidR="44BE7CD8" w:rsidRDefault="44BE7CD8" w:rsidP="2C492181">
            <w:pPr>
              <w:rPr>
                <w:rFonts w:ascii="Calibri" w:eastAsia="Calibri" w:hAnsi="Calibri" w:cs="Calibri"/>
                <w:b/>
                <w:bCs/>
                <w:color w:val="000000" w:themeColor="text1"/>
              </w:rPr>
            </w:pPr>
          </w:p>
          <w:p w14:paraId="04AC71DF" w14:textId="25920506" w:rsidR="44BE7CD8" w:rsidRDefault="44BE7CD8" w:rsidP="2C492181">
            <w:pPr>
              <w:rPr>
                <w:rFonts w:ascii="Calibri" w:eastAsia="Calibri" w:hAnsi="Calibri" w:cs="Calibri"/>
                <w:b/>
                <w:bCs/>
                <w:color w:val="000000" w:themeColor="text1"/>
              </w:rPr>
            </w:pPr>
          </w:p>
          <w:p w14:paraId="1C1DA116" w14:textId="100FEFF2" w:rsidR="44BE7CD8" w:rsidRDefault="44BE7CD8" w:rsidP="2C492181">
            <w:pPr>
              <w:rPr>
                <w:rFonts w:ascii="Calibri" w:eastAsia="Calibri" w:hAnsi="Calibri" w:cs="Calibri"/>
                <w:b/>
                <w:bCs/>
                <w:color w:val="000000" w:themeColor="text1"/>
              </w:rPr>
            </w:pPr>
          </w:p>
          <w:p w14:paraId="7E3F2193" w14:textId="06B9B3BC" w:rsidR="44BE7CD8" w:rsidRDefault="44BE7CD8" w:rsidP="2C492181">
            <w:pPr>
              <w:rPr>
                <w:rFonts w:ascii="Calibri" w:eastAsia="Calibri" w:hAnsi="Calibri" w:cs="Calibri"/>
                <w:b/>
                <w:bCs/>
                <w:color w:val="000000" w:themeColor="text1"/>
              </w:rPr>
            </w:pPr>
          </w:p>
          <w:p w14:paraId="29FB60FC" w14:textId="0EE708E4" w:rsidR="44BE7CD8" w:rsidRDefault="44BE7CD8" w:rsidP="2C492181">
            <w:pPr>
              <w:rPr>
                <w:rFonts w:ascii="Calibri" w:eastAsia="Calibri" w:hAnsi="Calibri" w:cs="Calibri"/>
                <w:b/>
                <w:bCs/>
                <w:color w:val="000000" w:themeColor="text1"/>
              </w:rPr>
            </w:pPr>
          </w:p>
          <w:p w14:paraId="6D9798AD" w14:textId="7B257B6E" w:rsidR="44BE7CD8" w:rsidRDefault="44BE7CD8" w:rsidP="2C492181">
            <w:pPr>
              <w:rPr>
                <w:rFonts w:ascii="Calibri" w:eastAsia="Calibri" w:hAnsi="Calibri" w:cs="Calibri"/>
                <w:b/>
                <w:bCs/>
                <w:color w:val="000000" w:themeColor="text1"/>
              </w:rPr>
            </w:pPr>
          </w:p>
          <w:p w14:paraId="1B74EC5A" w14:textId="6D4F53EA" w:rsidR="44BE7CD8" w:rsidRDefault="44BE7CD8" w:rsidP="2C492181">
            <w:pPr>
              <w:rPr>
                <w:rFonts w:ascii="Calibri" w:eastAsia="Calibri" w:hAnsi="Calibri" w:cs="Calibri"/>
                <w:b/>
                <w:bCs/>
                <w:color w:val="000000" w:themeColor="text1"/>
              </w:rPr>
            </w:pPr>
          </w:p>
          <w:p w14:paraId="2C3D8CD7" w14:textId="220D2057" w:rsidR="44BE7CD8" w:rsidRDefault="44BE7CD8" w:rsidP="2C492181">
            <w:pPr>
              <w:rPr>
                <w:rFonts w:ascii="Calibri" w:eastAsia="Calibri" w:hAnsi="Calibri" w:cs="Calibri"/>
                <w:b/>
                <w:bCs/>
                <w:color w:val="000000" w:themeColor="text1"/>
              </w:rPr>
            </w:pPr>
          </w:p>
          <w:p w14:paraId="1A0F95BC" w14:textId="73D5B613" w:rsidR="44BE7CD8" w:rsidRDefault="44BE7CD8" w:rsidP="2C492181">
            <w:pPr>
              <w:rPr>
                <w:rFonts w:ascii="Calibri" w:eastAsia="Calibri" w:hAnsi="Calibri" w:cs="Calibri"/>
                <w:b/>
                <w:bCs/>
                <w:color w:val="000000" w:themeColor="text1"/>
              </w:rPr>
            </w:pPr>
          </w:p>
          <w:p w14:paraId="5D474B04" w14:textId="78F36CCC" w:rsidR="44BE7CD8" w:rsidRDefault="44BE7CD8" w:rsidP="2C492181">
            <w:pPr>
              <w:rPr>
                <w:rFonts w:ascii="Calibri" w:eastAsia="Calibri" w:hAnsi="Calibri" w:cs="Calibri"/>
                <w:b/>
                <w:bCs/>
                <w:color w:val="000000" w:themeColor="text1"/>
              </w:rPr>
            </w:pPr>
          </w:p>
          <w:p w14:paraId="612703EE" w14:textId="2C4BD6EB" w:rsidR="44BE7CD8" w:rsidRDefault="44BE7CD8" w:rsidP="2C492181">
            <w:pPr>
              <w:rPr>
                <w:rFonts w:ascii="Calibri" w:eastAsia="Calibri" w:hAnsi="Calibri" w:cs="Calibri"/>
                <w:b/>
                <w:bCs/>
                <w:color w:val="000000" w:themeColor="text1"/>
              </w:rPr>
            </w:pPr>
          </w:p>
          <w:p w14:paraId="017165EB" w14:textId="4C330F59" w:rsidR="44BE7CD8" w:rsidRDefault="44BE7CD8" w:rsidP="2C492181">
            <w:pPr>
              <w:rPr>
                <w:rFonts w:ascii="Calibri" w:eastAsia="Calibri" w:hAnsi="Calibri" w:cs="Calibri"/>
                <w:b/>
                <w:bCs/>
                <w:color w:val="000000" w:themeColor="text1"/>
              </w:rPr>
            </w:pPr>
          </w:p>
          <w:p w14:paraId="43B73FEB" w14:textId="5E4E8864" w:rsidR="44BE7CD8" w:rsidRDefault="44BE7CD8" w:rsidP="2C492181">
            <w:pPr>
              <w:rPr>
                <w:rFonts w:ascii="Calibri" w:eastAsia="Calibri" w:hAnsi="Calibri" w:cs="Calibri"/>
                <w:b/>
                <w:bCs/>
                <w:color w:val="000000" w:themeColor="text1"/>
              </w:rPr>
            </w:pPr>
          </w:p>
          <w:p w14:paraId="68CB8BDF" w14:textId="3C93AB66" w:rsidR="44BE7CD8" w:rsidRDefault="44BE7CD8" w:rsidP="2C492181">
            <w:pPr>
              <w:rPr>
                <w:rFonts w:ascii="Calibri" w:eastAsia="Calibri" w:hAnsi="Calibri" w:cs="Calibri"/>
                <w:b/>
                <w:bCs/>
                <w:color w:val="000000" w:themeColor="text1"/>
              </w:rPr>
            </w:pPr>
          </w:p>
          <w:p w14:paraId="39D53F84" w14:textId="4C3E6819" w:rsidR="44BE7CD8" w:rsidRDefault="44BE7CD8" w:rsidP="2C492181">
            <w:pPr>
              <w:rPr>
                <w:rFonts w:ascii="Calibri" w:eastAsia="Calibri" w:hAnsi="Calibri" w:cs="Calibri"/>
                <w:b/>
                <w:bCs/>
                <w:color w:val="000000" w:themeColor="text1"/>
              </w:rPr>
            </w:pPr>
          </w:p>
          <w:p w14:paraId="7109B6CA" w14:textId="2C8FEA8B" w:rsidR="44BE7CD8" w:rsidRDefault="44BE7CD8" w:rsidP="2C492181">
            <w:pPr>
              <w:rPr>
                <w:rFonts w:ascii="Calibri" w:eastAsia="Calibri" w:hAnsi="Calibri" w:cs="Calibri"/>
                <w:b/>
                <w:bCs/>
                <w:color w:val="000000" w:themeColor="text1"/>
              </w:rPr>
            </w:pPr>
          </w:p>
          <w:p w14:paraId="70336C28" w14:textId="4510D6C4" w:rsidR="44BE7CD8" w:rsidRDefault="44BE7CD8" w:rsidP="2C492181">
            <w:pPr>
              <w:rPr>
                <w:rFonts w:ascii="Calibri" w:eastAsia="Calibri" w:hAnsi="Calibri" w:cs="Calibri"/>
                <w:b/>
                <w:bCs/>
                <w:color w:val="000000" w:themeColor="text1"/>
              </w:rPr>
            </w:pPr>
          </w:p>
          <w:p w14:paraId="4C7CCE83" w14:textId="098A44DA" w:rsidR="44BE7CD8" w:rsidRDefault="44BE7CD8" w:rsidP="2C492181">
            <w:pPr>
              <w:rPr>
                <w:rFonts w:ascii="Calibri" w:eastAsia="Calibri" w:hAnsi="Calibri" w:cs="Calibri"/>
                <w:b/>
                <w:bCs/>
                <w:color w:val="000000" w:themeColor="text1"/>
              </w:rPr>
            </w:pPr>
          </w:p>
          <w:p w14:paraId="4833596C" w14:textId="3B4198BB" w:rsidR="44BE7CD8" w:rsidRDefault="44BE7CD8" w:rsidP="2C492181">
            <w:pPr>
              <w:rPr>
                <w:rFonts w:ascii="Calibri" w:eastAsia="Calibri" w:hAnsi="Calibri" w:cs="Calibri"/>
                <w:b/>
                <w:bCs/>
                <w:color w:val="000000" w:themeColor="text1"/>
              </w:rPr>
            </w:pPr>
          </w:p>
          <w:p w14:paraId="6F992D12" w14:textId="3E6480C7" w:rsidR="44BE7CD8" w:rsidRDefault="44BE7CD8" w:rsidP="2C492181">
            <w:pPr>
              <w:rPr>
                <w:rFonts w:ascii="Calibri" w:eastAsia="Calibri" w:hAnsi="Calibri" w:cs="Calibri"/>
                <w:b/>
                <w:bCs/>
                <w:color w:val="000000" w:themeColor="text1"/>
              </w:rPr>
            </w:pPr>
          </w:p>
          <w:p w14:paraId="22CA04D1" w14:textId="1B2542BB" w:rsidR="44BE7CD8" w:rsidRDefault="44BE7CD8" w:rsidP="2C492181">
            <w:pPr>
              <w:rPr>
                <w:rFonts w:ascii="Calibri" w:eastAsia="Calibri" w:hAnsi="Calibri" w:cs="Calibri"/>
                <w:b/>
                <w:bCs/>
                <w:color w:val="000000" w:themeColor="text1"/>
              </w:rPr>
            </w:pPr>
          </w:p>
          <w:p w14:paraId="15F3EC17" w14:textId="4B764A47" w:rsidR="44BE7CD8" w:rsidRDefault="44BE7CD8" w:rsidP="2C492181">
            <w:pPr>
              <w:rPr>
                <w:rFonts w:ascii="Calibri" w:eastAsia="Calibri" w:hAnsi="Calibri" w:cs="Calibri"/>
                <w:b/>
                <w:bCs/>
                <w:color w:val="000000" w:themeColor="text1"/>
              </w:rPr>
            </w:pPr>
          </w:p>
          <w:p w14:paraId="76A8EFC4" w14:textId="3013B04B" w:rsidR="44BE7CD8" w:rsidRDefault="44BE7CD8" w:rsidP="2C492181">
            <w:pPr>
              <w:rPr>
                <w:rFonts w:ascii="Calibri" w:eastAsia="Calibri" w:hAnsi="Calibri" w:cs="Calibri"/>
                <w:b/>
                <w:bCs/>
                <w:color w:val="000000" w:themeColor="text1"/>
              </w:rPr>
            </w:pPr>
          </w:p>
          <w:p w14:paraId="7056D130" w14:textId="3DE21DB3" w:rsidR="44BE7CD8" w:rsidRDefault="44BE7CD8" w:rsidP="2C492181">
            <w:pPr>
              <w:rPr>
                <w:rFonts w:ascii="Calibri" w:eastAsia="Calibri" w:hAnsi="Calibri" w:cs="Calibri"/>
                <w:b/>
                <w:bCs/>
                <w:color w:val="000000" w:themeColor="text1"/>
              </w:rPr>
            </w:pPr>
          </w:p>
          <w:p w14:paraId="657A9DDD" w14:textId="04F900BA" w:rsidR="44BE7CD8" w:rsidRDefault="44BE7CD8" w:rsidP="2C492181">
            <w:pPr>
              <w:rPr>
                <w:rFonts w:ascii="Calibri" w:eastAsia="Calibri" w:hAnsi="Calibri" w:cs="Calibri"/>
                <w:b/>
                <w:bCs/>
                <w:color w:val="000000" w:themeColor="text1"/>
              </w:rPr>
            </w:pPr>
          </w:p>
          <w:p w14:paraId="21FE46C1" w14:textId="3956F21C" w:rsidR="44BE7CD8" w:rsidRDefault="44BE7CD8" w:rsidP="2C492181">
            <w:pPr>
              <w:rPr>
                <w:rFonts w:ascii="Calibri" w:eastAsia="Calibri" w:hAnsi="Calibri" w:cs="Calibri"/>
                <w:b/>
                <w:bCs/>
                <w:color w:val="000000" w:themeColor="text1"/>
              </w:rPr>
            </w:pPr>
          </w:p>
          <w:p w14:paraId="2318A3B5" w14:textId="6982DBA1" w:rsidR="44BE7CD8" w:rsidRDefault="44BE7CD8" w:rsidP="2C492181">
            <w:pPr>
              <w:rPr>
                <w:rFonts w:ascii="Calibri" w:eastAsia="Calibri" w:hAnsi="Calibri" w:cs="Calibri"/>
                <w:b/>
                <w:bCs/>
                <w:color w:val="000000" w:themeColor="text1"/>
              </w:rPr>
            </w:pPr>
          </w:p>
          <w:p w14:paraId="2CDDF223" w14:textId="129A4F23" w:rsidR="44BE7CD8" w:rsidRDefault="44BE7CD8" w:rsidP="2C492181">
            <w:pPr>
              <w:rPr>
                <w:rFonts w:ascii="Calibri" w:eastAsia="Calibri" w:hAnsi="Calibri" w:cs="Calibri"/>
                <w:b/>
                <w:bCs/>
                <w:color w:val="000000" w:themeColor="text1"/>
              </w:rPr>
            </w:pPr>
          </w:p>
          <w:p w14:paraId="6CC13639" w14:textId="0B33CC0B" w:rsidR="44BE7CD8" w:rsidRDefault="44BE7CD8" w:rsidP="2C492181">
            <w:pPr>
              <w:rPr>
                <w:rFonts w:ascii="Calibri" w:eastAsia="Calibri" w:hAnsi="Calibri" w:cs="Calibri"/>
                <w:b/>
                <w:bCs/>
                <w:color w:val="000000" w:themeColor="text1"/>
              </w:rPr>
            </w:pPr>
          </w:p>
          <w:p w14:paraId="090917B8" w14:textId="02C9AB9B" w:rsidR="44BE7CD8" w:rsidRDefault="44BE7CD8" w:rsidP="2C492181">
            <w:pPr>
              <w:rPr>
                <w:rFonts w:ascii="Calibri" w:eastAsia="Calibri" w:hAnsi="Calibri" w:cs="Calibri"/>
                <w:b/>
                <w:bCs/>
                <w:color w:val="000000" w:themeColor="text1"/>
              </w:rPr>
            </w:pPr>
          </w:p>
          <w:p w14:paraId="2A2B292E" w14:textId="46B4279F" w:rsidR="44BE7CD8" w:rsidRDefault="44BE7CD8" w:rsidP="2C492181">
            <w:pPr>
              <w:rPr>
                <w:rFonts w:ascii="Calibri" w:eastAsia="Calibri" w:hAnsi="Calibri" w:cs="Calibri"/>
                <w:b/>
                <w:bCs/>
                <w:color w:val="000000" w:themeColor="text1"/>
              </w:rPr>
            </w:pPr>
          </w:p>
          <w:p w14:paraId="564E0E6B" w14:textId="7D550C87" w:rsidR="44BE7CD8" w:rsidRDefault="44BE7CD8" w:rsidP="2C492181">
            <w:pPr>
              <w:rPr>
                <w:rFonts w:ascii="Calibri" w:eastAsia="Calibri" w:hAnsi="Calibri" w:cs="Calibri"/>
                <w:b/>
                <w:bCs/>
                <w:color w:val="000000" w:themeColor="text1"/>
              </w:rPr>
            </w:pPr>
          </w:p>
          <w:p w14:paraId="619FCAC1" w14:textId="2D95412B" w:rsidR="44BE7CD8" w:rsidRDefault="44BE7CD8" w:rsidP="2C492181">
            <w:pPr>
              <w:rPr>
                <w:rFonts w:ascii="Calibri" w:eastAsia="Calibri" w:hAnsi="Calibri" w:cs="Calibri"/>
                <w:b/>
                <w:bCs/>
                <w:color w:val="000000" w:themeColor="text1"/>
              </w:rPr>
            </w:pPr>
          </w:p>
          <w:p w14:paraId="5A349830" w14:textId="7ED56E29" w:rsidR="44BE7CD8" w:rsidRDefault="44BE7CD8" w:rsidP="2C492181">
            <w:pPr>
              <w:rPr>
                <w:rFonts w:ascii="Calibri" w:eastAsia="Calibri" w:hAnsi="Calibri" w:cs="Calibri"/>
                <w:b/>
                <w:bCs/>
                <w:color w:val="000000" w:themeColor="text1"/>
              </w:rPr>
            </w:pPr>
          </w:p>
          <w:p w14:paraId="6DE18B9D" w14:textId="7B1E2AC7" w:rsidR="44BE7CD8" w:rsidRDefault="44BE7CD8" w:rsidP="2C492181">
            <w:pPr>
              <w:rPr>
                <w:rFonts w:ascii="Calibri" w:eastAsia="Calibri" w:hAnsi="Calibri" w:cs="Calibri"/>
                <w:b/>
                <w:bCs/>
                <w:color w:val="000000" w:themeColor="text1"/>
              </w:rPr>
            </w:pPr>
          </w:p>
          <w:p w14:paraId="26522B02" w14:textId="35CA0714" w:rsidR="44BE7CD8" w:rsidRDefault="44BE7CD8" w:rsidP="2C492181">
            <w:pPr>
              <w:rPr>
                <w:rFonts w:ascii="Calibri" w:eastAsia="Calibri" w:hAnsi="Calibri" w:cs="Calibri"/>
                <w:b/>
                <w:bCs/>
                <w:color w:val="000000" w:themeColor="text1"/>
              </w:rPr>
            </w:pPr>
          </w:p>
          <w:p w14:paraId="4FFE9544" w14:textId="72083C98" w:rsidR="44BE7CD8" w:rsidRDefault="44BE7CD8" w:rsidP="2C492181">
            <w:pPr>
              <w:rPr>
                <w:rFonts w:ascii="Calibri" w:eastAsia="Calibri" w:hAnsi="Calibri" w:cs="Calibri"/>
                <w:b/>
                <w:bCs/>
                <w:color w:val="000000" w:themeColor="text1"/>
              </w:rPr>
            </w:pPr>
          </w:p>
          <w:p w14:paraId="4B8A141A" w14:textId="155AEA04" w:rsidR="44BE7CD8" w:rsidRDefault="44BE7CD8" w:rsidP="2C492181">
            <w:pPr>
              <w:rPr>
                <w:rFonts w:ascii="Calibri" w:eastAsia="Calibri" w:hAnsi="Calibri" w:cs="Calibri"/>
                <w:b/>
                <w:bCs/>
                <w:color w:val="000000" w:themeColor="text1"/>
              </w:rPr>
            </w:pPr>
          </w:p>
          <w:p w14:paraId="536273CF" w14:textId="3A5DCE16" w:rsidR="44BE7CD8" w:rsidRDefault="44BE7CD8" w:rsidP="2C492181">
            <w:pPr>
              <w:rPr>
                <w:rFonts w:ascii="Calibri" w:eastAsia="Calibri" w:hAnsi="Calibri" w:cs="Calibri"/>
                <w:b/>
                <w:bCs/>
                <w:color w:val="000000" w:themeColor="text1"/>
              </w:rPr>
            </w:pPr>
          </w:p>
          <w:p w14:paraId="1357BFF3" w14:textId="10041DAB" w:rsidR="44BE7CD8" w:rsidRDefault="44BE7CD8" w:rsidP="2C492181">
            <w:pPr>
              <w:rPr>
                <w:rFonts w:ascii="Calibri" w:eastAsia="Calibri" w:hAnsi="Calibri" w:cs="Calibri"/>
                <w:b/>
                <w:bCs/>
                <w:color w:val="000000" w:themeColor="text1"/>
              </w:rPr>
            </w:pPr>
          </w:p>
          <w:p w14:paraId="0184D80C" w14:textId="2D1043EB" w:rsidR="44BE7CD8" w:rsidRDefault="44BE7CD8" w:rsidP="2C492181">
            <w:pPr>
              <w:rPr>
                <w:rFonts w:ascii="Calibri" w:eastAsia="Calibri" w:hAnsi="Calibri" w:cs="Calibri"/>
                <w:b/>
                <w:bCs/>
                <w:color w:val="000000" w:themeColor="text1"/>
              </w:rPr>
            </w:pPr>
          </w:p>
          <w:p w14:paraId="4A337228" w14:textId="398D7977" w:rsidR="44BE7CD8" w:rsidRDefault="44BE7CD8" w:rsidP="2C492181">
            <w:pPr>
              <w:rPr>
                <w:rFonts w:ascii="Calibri" w:eastAsia="Calibri" w:hAnsi="Calibri" w:cs="Calibri"/>
                <w:b/>
                <w:bCs/>
                <w:color w:val="000000" w:themeColor="text1"/>
              </w:rPr>
            </w:pPr>
          </w:p>
          <w:p w14:paraId="58370BA3" w14:textId="414903E3" w:rsidR="44BE7CD8" w:rsidRDefault="44BE7CD8" w:rsidP="2C492181">
            <w:pPr>
              <w:rPr>
                <w:rFonts w:ascii="Calibri" w:eastAsia="Calibri" w:hAnsi="Calibri" w:cs="Calibri"/>
                <w:b/>
                <w:bCs/>
                <w:color w:val="000000" w:themeColor="text1"/>
              </w:rPr>
            </w:pPr>
          </w:p>
          <w:p w14:paraId="1FA2530E" w14:textId="3DF98D27" w:rsidR="44BE7CD8" w:rsidRDefault="44BE7CD8" w:rsidP="2C492181">
            <w:pPr>
              <w:rPr>
                <w:rFonts w:ascii="Calibri" w:eastAsia="Calibri" w:hAnsi="Calibri" w:cs="Calibri"/>
                <w:b/>
                <w:bCs/>
                <w:color w:val="000000" w:themeColor="text1"/>
              </w:rPr>
            </w:pPr>
          </w:p>
          <w:p w14:paraId="5B72A6C5" w14:textId="17495CC8" w:rsidR="44BE7CD8" w:rsidRDefault="44BE7CD8" w:rsidP="2C492181">
            <w:pPr>
              <w:rPr>
                <w:rFonts w:ascii="Calibri" w:eastAsia="Calibri" w:hAnsi="Calibri" w:cs="Calibri"/>
                <w:b/>
                <w:bCs/>
                <w:color w:val="000000" w:themeColor="text1"/>
              </w:rPr>
            </w:pPr>
          </w:p>
          <w:p w14:paraId="1AFAD7AB" w14:textId="0D7FBB79" w:rsidR="44BE7CD8" w:rsidRDefault="44BE7CD8" w:rsidP="2C492181">
            <w:pPr>
              <w:rPr>
                <w:rFonts w:ascii="Calibri" w:eastAsia="Calibri" w:hAnsi="Calibri" w:cs="Calibri"/>
                <w:b/>
                <w:bCs/>
                <w:color w:val="000000" w:themeColor="text1"/>
              </w:rPr>
            </w:pPr>
          </w:p>
          <w:p w14:paraId="02D13CBB" w14:textId="650BD89D" w:rsidR="44BE7CD8" w:rsidRDefault="44BE7CD8" w:rsidP="2C492181">
            <w:pPr>
              <w:rPr>
                <w:rFonts w:ascii="Calibri" w:eastAsia="Calibri" w:hAnsi="Calibri" w:cs="Calibri"/>
                <w:b/>
                <w:bCs/>
                <w:color w:val="000000" w:themeColor="text1"/>
              </w:rPr>
            </w:pPr>
          </w:p>
          <w:p w14:paraId="1219CCA2" w14:textId="075E1F52" w:rsidR="44BE7CD8" w:rsidRDefault="44BE7CD8" w:rsidP="2C492181">
            <w:pPr>
              <w:rPr>
                <w:rFonts w:ascii="Calibri" w:eastAsia="Calibri" w:hAnsi="Calibri" w:cs="Calibri"/>
                <w:b/>
                <w:bCs/>
                <w:color w:val="000000" w:themeColor="text1"/>
              </w:rPr>
            </w:pPr>
          </w:p>
          <w:p w14:paraId="0F4E8E0E" w14:textId="01BAFDFC" w:rsidR="44BE7CD8" w:rsidRDefault="44BE7CD8" w:rsidP="2C492181">
            <w:pPr>
              <w:rPr>
                <w:rFonts w:ascii="Calibri" w:eastAsia="Calibri" w:hAnsi="Calibri" w:cs="Calibri"/>
                <w:b/>
                <w:bCs/>
                <w:color w:val="000000" w:themeColor="text1"/>
              </w:rPr>
            </w:pPr>
          </w:p>
          <w:p w14:paraId="6E6883BF" w14:textId="796F0FD5" w:rsidR="44BE7CD8" w:rsidRDefault="44BE7CD8" w:rsidP="2C492181">
            <w:pPr>
              <w:rPr>
                <w:rFonts w:ascii="Calibri" w:eastAsia="Calibri" w:hAnsi="Calibri" w:cs="Calibri"/>
                <w:b/>
                <w:bCs/>
                <w:color w:val="000000" w:themeColor="text1"/>
              </w:rPr>
            </w:pPr>
          </w:p>
          <w:p w14:paraId="5B336B73" w14:textId="4ACD3033" w:rsidR="44BE7CD8" w:rsidRDefault="44BE7CD8" w:rsidP="2C492181">
            <w:pPr>
              <w:rPr>
                <w:rFonts w:ascii="Calibri" w:eastAsia="Calibri" w:hAnsi="Calibri" w:cs="Calibri"/>
                <w:b/>
                <w:bCs/>
                <w:color w:val="000000" w:themeColor="text1"/>
              </w:rPr>
            </w:pPr>
          </w:p>
          <w:p w14:paraId="7FBD0DAC" w14:textId="2F3B3895" w:rsidR="44BE7CD8" w:rsidRDefault="44BE7CD8" w:rsidP="2C492181">
            <w:pPr>
              <w:rPr>
                <w:rFonts w:ascii="Calibri" w:eastAsia="Calibri" w:hAnsi="Calibri" w:cs="Calibri"/>
                <w:b/>
                <w:bCs/>
                <w:color w:val="000000" w:themeColor="text1"/>
              </w:rPr>
            </w:pPr>
          </w:p>
          <w:p w14:paraId="0238B36B" w14:textId="0333F713" w:rsidR="44BE7CD8" w:rsidRDefault="44BE7CD8" w:rsidP="2C492181">
            <w:pPr>
              <w:rPr>
                <w:rFonts w:ascii="Calibri" w:eastAsia="Calibri" w:hAnsi="Calibri" w:cs="Calibri"/>
                <w:b/>
                <w:bCs/>
                <w:color w:val="000000" w:themeColor="text1"/>
              </w:rPr>
            </w:pPr>
          </w:p>
          <w:p w14:paraId="0FC2A6B2" w14:textId="324A684A" w:rsidR="44BE7CD8" w:rsidRDefault="44BE7CD8" w:rsidP="2C492181">
            <w:pPr>
              <w:rPr>
                <w:rFonts w:ascii="Calibri" w:eastAsia="Calibri" w:hAnsi="Calibri" w:cs="Calibri"/>
                <w:b/>
                <w:bCs/>
                <w:color w:val="000000" w:themeColor="text1"/>
              </w:rPr>
            </w:pPr>
          </w:p>
          <w:p w14:paraId="72DA2FBE" w14:textId="241CAD37" w:rsidR="44BE7CD8" w:rsidRDefault="44BE7CD8" w:rsidP="2C492181">
            <w:pPr>
              <w:rPr>
                <w:rFonts w:ascii="Calibri" w:eastAsia="Calibri" w:hAnsi="Calibri" w:cs="Calibri"/>
                <w:b/>
                <w:bCs/>
                <w:color w:val="000000" w:themeColor="text1"/>
              </w:rPr>
            </w:pPr>
          </w:p>
          <w:p w14:paraId="24770EFD" w14:textId="672C4B93" w:rsidR="44BE7CD8" w:rsidRDefault="44BE7CD8" w:rsidP="2C492181">
            <w:pPr>
              <w:rPr>
                <w:rFonts w:ascii="Calibri" w:eastAsia="Calibri" w:hAnsi="Calibri" w:cs="Calibri"/>
                <w:b/>
                <w:bCs/>
                <w:color w:val="000000" w:themeColor="text1"/>
              </w:rPr>
            </w:pPr>
          </w:p>
          <w:p w14:paraId="48E368FB" w14:textId="4E18BFC8" w:rsidR="44BE7CD8" w:rsidRDefault="44BE7CD8" w:rsidP="2C492181">
            <w:pPr>
              <w:rPr>
                <w:rFonts w:ascii="Calibri" w:eastAsia="Calibri" w:hAnsi="Calibri" w:cs="Calibri"/>
                <w:b/>
                <w:bCs/>
                <w:color w:val="000000" w:themeColor="text1"/>
              </w:rPr>
            </w:pPr>
          </w:p>
          <w:p w14:paraId="47A967EA" w14:textId="41FC55E6" w:rsidR="44BE7CD8" w:rsidRDefault="44BE7CD8" w:rsidP="2C492181">
            <w:pPr>
              <w:rPr>
                <w:rFonts w:ascii="Calibri" w:eastAsia="Calibri" w:hAnsi="Calibri" w:cs="Calibri"/>
                <w:b/>
                <w:bCs/>
                <w:color w:val="000000" w:themeColor="text1"/>
              </w:rPr>
            </w:pPr>
          </w:p>
          <w:p w14:paraId="76937802" w14:textId="0587D243" w:rsidR="44BE7CD8" w:rsidRDefault="44BE7CD8" w:rsidP="2C492181">
            <w:pPr>
              <w:rPr>
                <w:rFonts w:ascii="Calibri" w:eastAsia="Calibri" w:hAnsi="Calibri" w:cs="Calibri"/>
                <w:b/>
                <w:bCs/>
                <w:color w:val="000000" w:themeColor="text1"/>
              </w:rPr>
            </w:pPr>
          </w:p>
          <w:p w14:paraId="5B1D193A" w14:textId="7839D3DF" w:rsidR="44BE7CD8" w:rsidRDefault="44BE7CD8" w:rsidP="2C492181">
            <w:pPr>
              <w:rPr>
                <w:rFonts w:ascii="Calibri" w:eastAsia="Calibri" w:hAnsi="Calibri" w:cs="Calibri"/>
                <w:b/>
                <w:bCs/>
                <w:color w:val="000000" w:themeColor="text1"/>
              </w:rPr>
            </w:pPr>
          </w:p>
          <w:p w14:paraId="4A31F6CE" w14:textId="3D6082CC" w:rsidR="44BE7CD8" w:rsidRDefault="44BE7CD8" w:rsidP="2C492181">
            <w:pPr>
              <w:rPr>
                <w:rFonts w:ascii="Calibri" w:eastAsia="Calibri" w:hAnsi="Calibri" w:cs="Calibri"/>
                <w:b/>
                <w:bCs/>
                <w:color w:val="000000" w:themeColor="text1"/>
              </w:rPr>
            </w:pPr>
          </w:p>
          <w:p w14:paraId="593B3BF9" w14:textId="5257171C" w:rsidR="44BE7CD8" w:rsidRDefault="44BE7CD8" w:rsidP="2C492181">
            <w:pPr>
              <w:rPr>
                <w:rFonts w:ascii="Calibri" w:eastAsia="Calibri" w:hAnsi="Calibri" w:cs="Calibri"/>
                <w:b/>
                <w:bCs/>
                <w:color w:val="000000" w:themeColor="text1"/>
              </w:rPr>
            </w:pPr>
          </w:p>
          <w:p w14:paraId="372661B2" w14:textId="4EDBFEB4" w:rsidR="44BE7CD8" w:rsidRDefault="44BE7CD8" w:rsidP="2C492181">
            <w:pPr>
              <w:rPr>
                <w:rFonts w:ascii="Calibri" w:eastAsia="Calibri" w:hAnsi="Calibri" w:cs="Calibri"/>
                <w:b/>
                <w:bCs/>
                <w:color w:val="000000" w:themeColor="text1"/>
              </w:rPr>
            </w:pPr>
          </w:p>
          <w:p w14:paraId="3677B66E" w14:textId="1F6B45F8" w:rsidR="44BE7CD8" w:rsidRDefault="44BE7CD8" w:rsidP="2C492181">
            <w:pPr>
              <w:rPr>
                <w:rFonts w:ascii="Calibri" w:eastAsia="Calibri" w:hAnsi="Calibri" w:cs="Calibri"/>
                <w:b/>
                <w:bCs/>
                <w:color w:val="000000" w:themeColor="text1"/>
              </w:rPr>
            </w:pPr>
          </w:p>
          <w:p w14:paraId="3516DCB0" w14:textId="570723F8" w:rsidR="44BE7CD8" w:rsidRDefault="44BE7CD8" w:rsidP="2C492181">
            <w:pPr>
              <w:rPr>
                <w:rFonts w:ascii="Calibri" w:eastAsia="Calibri" w:hAnsi="Calibri" w:cs="Calibri"/>
                <w:b/>
                <w:bCs/>
                <w:color w:val="000000" w:themeColor="text1"/>
              </w:rPr>
            </w:pPr>
          </w:p>
          <w:p w14:paraId="732E1D30" w14:textId="2C5F769D" w:rsidR="44BE7CD8" w:rsidRDefault="44BE7CD8" w:rsidP="2C492181">
            <w:pPr>
              <w:rPr>
                <w:rFonts w:ascii="Calibri" w:eastAsia="Calibri" w:hAnsi="Calibri" w:cs="Calibri"/>
                <w:b/>
                <w:bCs/>
                <w:color w:val="000000" w:themeColor="text1"/>
              </w:rPr>
            </w:pPr>
          </w:p>
          <w:p w14:paraId="058136C6" w14:textId="4393743B" w:rsidR="44BE7CD8" w:rsidRDefault="44BE7CD8" w:rsidP="2C492181">
            <w:pPr>
              <w:rPr>
                <w:rFonts w:ascii="Calibri" w:eastAsia="Calibri" w:hAnsi="Calibri" w:cs="Calibri"/>
                <w:b/>
                <w:bCs/>
                <w:color w:val="000000" w:themeColor="text1"/>
              </w:rPr>
            </w:pPr>
          </w:p>
          <w:p w14:paraId="4A30C9B9" w14:textId="237BFCEA" w:rsidR="44BE7CD8" w:rsidRDefault="44BE7CD8" w:rsidP="2C492181">
            <w:pPr>
              <w:rPr>
                <w:rFonts w:ascii="Calibri" w:eastAsia="Calibri" w:hAnsi="Calibri" w:cs="Calibri"/>
                <w:b/>
                <w:bCs/>
                <w:color w:val="000000" w:themeColor="text1"/>
              </w:rPr>
            </w:pPr>
          </w:p>
          <w:p w14:paraId="2BA84D6C" w14:textId="66ABFBFA" w:rsidR="44BE7CD8" w:rsidRDefault="44BE7CD8" w:rsidP="2C492181">
            <w:pPr>
              <w:rPr>
                <w:rFonts w:ascii="Calibri" w:eastAsia="Calibri" w:hAnsi="Calibri" w:cs="Calibri"/>
                <w:b/>
                <w:bCs/>
                <w:color w:val="000000" w:themeColor="text1"/>
              </w:rPr>
            </w:pPr>
          </w:p>
          <w:p w14:paraId="125994ED" w14:textId="55CA7EF3" w:rsidR="44BE7CD8" w:rsidRDefault="44BE7CD8" w:rsidP="2C492181">
            <w:pPr>
              <w:rPr>
                <w:rFonts w:ascii="Calibri" w:eastAsia="Calibri" w:hAnsi="Calibri" w:cs="Calibri"/>
                <w:b/>
                <w:bCs/>
                <w:color w:val="000000" w:themeColor="text1"/>
              </w:rPr>
            </w:pPr>
          </w:p>
          <w:p w14:paraId="00BA3539" w14:textId="5B5285CB" w:rsidR="44BE7CD8" w:rsidRDefault="44BE7CD8" w:rsidP="2C492181">
            <w:pPr>
              <w:rPr>
                <w:rFonts w:ascii="Calibri" w:eastAsia="Calibri" w:hAnsi="Calibri" w:cs="Calibri"/>
                <w:b/>
                <w:bCs/>
                <w:color w:val="000000" w:themeColor="text1"/>
              </w:rPr>
            </w:pPr>
          </w:p>
          <w:p w14:paraId="0221D4D7" w14:textId="68E86CA2" w:rsidR="44BE7CD8" w:rsidRDefault="44BE7CD8" w:rsidP="2C492181">
            <w:pPr>
              <w:rPr>
                <w:rFonts w:ascii="Calibri" w:eastAsia="Calibri" w:hAnsi="Calibri" w:cs="Calibri"/>
                <w:b/>
                <w:bCs/>
                <w:color w:val="000000" w:themeColor="text1"/>
              </w:rPr>
            </w:pPr>
          </w:p>
          <w:p w14:paraId="0AF79E69" w14:textId="05CC7C26" w:rsidR="44BE7CD8" w:rsidRDefault="44BE7CD8" w:rsidP="2C492181">
            <w:pPr>
              <w:rPr>
                <w:rFonts w:ascii="Calibri" w:eastAsia="Calibri" w:hAnsi="Calibri" w:cs="Calibri"/>
                <w:b/>
                <w:bCs/>
                <w:color w:val="000000" w:themeColor="text1"/>
              </w:rPr>
            </w:pPr>
          </w:p>
          <w:p w14:paraId="1CCA39F9" w14:textId="4C539D4F" w:rsidR="44BE7CD8" w:rsidRDefault="44BE7CD8" w:rsidP="2C492181">
            <w:pPr>
              <w:rPr>
                <w:rFonts w:ascii="Calibri" w:eastAsia="Calibri" w:hAnsi="Calibri" w:cs="Calibri"/>
                <w:b/>
                <w:bCs/>
                <w:color w:val="000000" w:themeColor="text1"/>
              </w:rPr>
            </w:pPr>
          </w:p>
          <w:p w14:paraId="295DC3EF" w14:textId="3F23E995" w:rsidR="44BE7CD8" w:rsidRDefault="44BE7CD8" w:rsidP="2C492181">
            <w:pPr>
              <w:rPr>
                <w:rFonts w:ascii="Calibri" w:eastAsia="Calibri" w:hAnsi="Calibri" w:cs="Calibri"/>
                <w:b/>
                <w:bCs/>
                <w:color w:val="000000" w:themeColor="text1"/>
              </w:rPr>
            </w:pPr>
          </w:p>
          <w:p w14:paraId="227AF792" w14:textId="4E4CC17B" w:rsidR="44BE7CD8" w:rsidRDefault="44BE7CD8" w:rsidP="2C492181">
            <w:pPr>
              <w:rPr>
                <w:rFonts w:ascii="Calibri" w:eastAsia="Calibri" w:hAnsi="Calibri" w:cs="Calibri"/>
                <w:b/>
                <w:bCs/>
                <w:color w:val="000000" w:themeColor="text1"/>
              </w:rPr>
            </w:pPr>
          </w:p>
          <w:p w14:paraId="0C84E37B" w14:textId="33F3E1B5" w:rsidR="44BE7CD8" w:rsidRDefault="44BE7CD8" w:rsidP="2C492181">
            <w:pPr>
              <w:rPr>
                <w:rFonts w:ascii="Calibri" w:eastAsia="Calibri" w:hAnsi="Calibri" w:cs="Calibri"/>
                <w:b/>
                <w:bCs/>
                <w:color w:val="000000" w:themeColor="text1"/>
              </w:rPr>
            </w:pPr>
          </w:p>
          <w:p w14:paraId="04359145" w14:textId="277EF78E" w:rsidR="44BE7CD8" w:rsidRDefault="44BE7CD8" w:rsidP="2C492181">
            <w:pPr>
              <w:rPr>
                <w:rFonts w:ascii="Calibri" w:eastAsia="Calibri" w:hAnsi="Calibri" w:cs="Calibri"/>
                <w:b/>
                <w:bCs/>
                <w:color w:val="000000" w:themeColor="text1"/>
              </w:rPr>
            </w:pPr>
          </w:p>
          <w:p w14:paraId="42417B10" w14:textId="32128BDB" w:rsidR="44BE7CD8" w:rsidRDefault="44BE7CD8" w:rsidP="2C492181">
            <w:pPr>
              <w:rPr>
                <w:rFonts w:ascii="Calibri" w:eastAsia="Calibri" w:hAnsi="Calibri" w:cs="Calibri"/>
                <w:b/>
                <w:bCs/>
                <w:color w:val="000000" w:themeColor="text1"/>
              </w:rPr>
            </w:pPr>
          </w:p>
          <w:p w14:paraId="4DF82D5F" w14:textId="09A89D9E" w:rsidR="44BE7CD8" w:rsidRDefault="44BE7CD8" w:rsidP="2C492181">
            <w:pPr>
              <w:rPr>
                <w:rFonts w:ascii="Calibri" w:eastAsia="Calibri" w:hAnsi="Calibri" w:cs="Calibri"/>
                <w:b/>
                <w:bCs/>
                <w:color w:val="000000" w:themeColor="text1"/>
              </w:rPr>
            </w:pPr>
          </w:p>
          <w:p w14:paraId="42FB5EDA" w14:textId="141D4AB5" w:rsidR="44BE7CD8" w:rsidRDefault="44BE7CD8" w:rsidP="2C492181">
            <w:pPr>
              <w:rPr>
                <w:rFonts w:ascii="Calibri" w:eastAsia="Calibri" w:hAnsi="Calibri" w:cs="Calibri"/>
                <w:b/>
                <w:bCs/>
                <w:color w:val="000000" w:themeColor="text1"/>
              </w:rPr>
            </w:pPr>
          </w:p>
          <w:p w14:paraId="66385490" w14:textId="1D1758E3" w:rsidR="44BE7CD8" w:rsidRDefault="44BE7CD8" w:rsidP="2C492181">
            <w:pPr>
              <w:rPr>
                <w:rFonts w:ascii="Calibri" w:eastAsia="Calibri" w:hAnsi="Calibri" w:cs="Calibri"/>
                <w:b/>
                <w:bCs/>
                <w:color w:val="000000" w:themeColor="text1"/>
              </w:rPr>
            </w:pPr>
          </w:p>
          <w:p w14:paraId="42230E1E" w14:textId="12751310" w:rsidR="44BE7CD8" w:rsidRDefault="44BE7CD8" w:rsidP="2C492181">
            <w:pPr>
              <w:rPr>
                <w:rFonts w:ascii="Calibri" w:eastAsia="Calibri" w:hAnsi="Calibri" w:cs="Calibri"/>
                <w:b/>
                <w:bCs/>
                <w:color w:val="000000" w:themeColor="text1"/>
              </w:rPr>
            </w:pPr>
          </w:p>
          <w:p w14:paraId="2CC62DB4" w14:textId="6A25BEAD" w:rsidR="44BE7CD8" w:rsidRDefault="44BE7CD8" w:rsidP="2C492181">
            <w:pPr>
              <w:rPr>
                <w:rFonts w:ascii="Calibri" w:eastAsia="Calibri" w:hAnsi="Calibri" w:cs="Calibri"/>
                <w:b/>
                <w:bCs/>
                <w:color w:val="000000" w:themeColor="text1"/>
              </w:rPr>
            </w:pPr>
          </w:p>
          <w:p w14:paraId="07F63A71" w14:textId="219EDE29" w:rsidR="44BE7CD8" w:rsidRDefault="44BE7CD8" w:rsidP="2C492181">
            <w:pPr>
              <w:rPr>
                <w:rFonts w:ascii="Calibri" w:eastAsia="Calibri" w:hAnsi="Calibri" w:cs="Calibri"/>
                <w:b/>
                <w:bCs/>
                <w:color w:val="000000" w:themeColor="text1"/>
              </w:rPr>
            </w:pPr>
          </w:p>
          <w:p w14:paraId="41002591" w14:textId="73B0ECBE" w:rsidR="44BE7CD8" w:rsidRDefault="44BE7CD8" w:rsidP="2C492181">
            <w:pPr>
              <w:rPr>
                <w:rFonts w:ascii="Calibri" w:eastAsia="Calibri" w:hAnsi="Calibri" w:cs="Calibri"/>
                <w:b/>
                <w:bCs/>
                <w:color w:val="000000" w:themeColor="text1"/>
              </w:rPr>
            </w:pPr>
          </w:p>
          <w:p w14:paraId="37064A40" w14:textId="1BB973D1" w:rsidR="44BE7CD8" w:rsidRDefault="44BE7CD8" w:rsidP="2C492181">
            <w:pPr>
              <w:rPr>
                <w:rFonts w:ascii="Calibri" w:eastAsia="Calibri" w:hAnsi="Calibri" w:cs="Calibri"/>
                <w:b/>
                <w:bCs/>
                <w:color w:val="000000" w:themeColor="text1"/>
              </w:rPr>
            </w:pPr>
          </w:p>
          <w:p w14:paraId="79E9994B" w14:textId="41BADAF0" w:rsidR="44BE7CD8" w:rsidRDefault="44BE7CD8" w:rsidP="2C492181">
            <w:pPr>
              <w:rPr>
                <w:rFonts w:ascii="Calibri" w:eastAsia="Calibri" w:hAnsi="Calibri" w:cs="Calibri"/>
                <w:b/>
                <w:bCs/>
                <w:color w:val="000000" w:themeColor="text1"/>
              </w:rPr>
            </w:pPr>
          </w:p>
          <w:p w14:paraId="639EB1DA" w14:textId="17BFBB3A" w:rsidR="44BE7CD8" w:rsidRDefault="44BE7CD8" w:rsidP="2C492181">
            <w:pPr>
              <w:rPr>
                <w:rFonts w:ascii="Calibri" w:eastAsia="Calibri" w:hAnsi="Calibri" w:cs="Calibri"/>
                <w:b/>
                <w:bCs/>
                <w:color w:val="000000" w:themeColor="text1"/>
              </w:rPr>
            </w:pPr>
          </w:p>
          <w:p w14:paraId="5249781F" w14:textId="73D2D9A0" w:rsidR="44BE7CD8" w:rsidRDefault="44BE7CD8" w:rsidP="2C492181">
            <w:pPr>
              <w:rPr>
                <w:rFonts w:ascii="Calibri" w:eastAsia="Calibri" w:hAnsi="Calibri" w:cs="Calibri"/>
                <w:b/>
                <w:bCs/>
                <w:color w:val="000000" w:themeColor="text1"/>
              </w:rPr>
            </w:pPr>
          </w:p>
          <w:p w14:paraId="138C77BE" w14:textId="2AAD15D5" w:rsidR="44BE7CD8" w:rsidRDefault="44BE7CD8" w:rsidP="2C492181">
            <w:pPr>
              <w:rPr>
                <w:rFonts w:ascii="Calibri" w:eastAsia="Calibri" w:hAnsi="Calibri" w:cs="Calibri"/>
                <w:b/>
                <w:bCs/>
                <w:color w:val="000000" w:themeColor="text1"/>
              </w:rPr>
            </w:pPr>
          </w:p>
          <w:p w14:paraId="4304D4AC" w14:textId="4D40A79B" w:rsidR="44BE7CD8" w:rsidRDefault="44BE7CD8" w:rsidP="2C492181">
            <w:pPr>
              <w:rPr>
                <w:rFonts w:ascii="Calibri" w:eastAsia="Calibri" w:hAnsi="Calibri" w:cs="Calibri"/>
                <w:b/>
                <w:bCs/>
                <w:color w:val="000000" w:themeColor="text1"/>
              </w:rPr>
            </w:pPr>
          </w:p>
          <w:p w14:paraId="55800ABB" w14:textId="2107357A" w:rsidR="44BE7CD8" w:rsidRDefault="44BE7CD8" w:rsidP="2C492181">
            <w:pPr>
              <w:rPr>
                <w:rFonts w:ascii="Calibri" w:eastAsia="Calibri" w:hAnsi="Calibri" w:cs="Calibri"/>
                <w:b/>
                <w:bCs/>
                <w:color w:val="000000" w:themeColor="text1"/>
              </w:rPr>
            </w:pPr>
          </w:p>
          <w:p w14:paraId="6E492C87" w14:textId="442C7DD0" w:rsidR="44BE7CD8" w:rsidRDefault="44BE7CD8" w:rsidP="2C492181">
            <w:pPr>
              <w:rPr>
                <w:rFonts w:ascii="Calibri" w:eastAsia="Calibri" w:hAnsi="Calibri" w:cs="Calibri"/>
                <w:b/>
                <w:bCs/>
                <w:color w:val="000000" w:themeColor="text1"/>
              </w:rPr>
            </w:pPr>
          </w:p>
          <w:p w14:paraId="4CAFFA41" w14:textId="5C766A71" w:rsidR="44BE7CD8" w:rsidRDefault="44BE7CD8" w:rsidP="2C492181">
            <w:pPr>
              <w:rPr>
                <w:rFonts w:ascii="Calibri" w:eastAsia="Calibri" w:hAnsi="Calibri" w:cs="Calibri"/>
                <w:b/>
                <w:bCs/>
                <w:color w:val="000000" w:themeColor="text1"/>
              </w:rPr>
            </w:pPr>
          </w:p>
          <w:p w14:paraId="7DAAD290" w14:textId="0D87C411" w:rsidR="44BE7CD8" w:rsidRDefault="44BE7CD8" w:rsidP="2C492181">
            <w:pPr>
              <w:rPr>
                <w:rFonts w:ascii="Calibri" w:eastAsia="Calibri" w:hAnsi="Calibri" w:cs="Calibri"/>
                <w:b/>
                <w:bCs/>
                <w:color w:val="000000" w:themeColor="text1"/>
              </w:rPr>
            </w:pPr>
          </w:p>
          <w:p w14:paraId="305EE1D4" w14:textId="1C8FEEF4" w:rsidR="44BE7CD8" w:rsidRDefault="44BE7CD8" w:rsidP="2C492181">
            <w:pPr>
              <w:rPr>
                <w:rFonts w:ascii="Calibri" w:eastAsia="Calibri" w:hAnsi="Calibri" w:cs="Calibri"/>
                <w:b/>
                <w:bCs/>
                <w:color w:val="000000" w:themeColor="text1"/>
              </w:rPr>
            </w:pPr>
          </w:p>
          <w:p w14:paraId="2FD6E0B4" w14:textId="6426B2A4" w:rsidR="44BE7CD8" w:rsidRDefault="44BE7CD8" w:rsidP="2C492181">
            <w:pPr>
              <w:rPr>
                <w:rFonts w:ascii="Calibri" w:eastAsia="Calibri" w:hAnsi="Calibri" w:cs="Calibri"/>
                <w:b/>
                <w:bCs/>
                <w:color w:val="000000" w:themeColor="text1"/>
              </w:rPr>
            </w:pPr>
          </w:p>
          <w:p w14:paraId="6FF11403" w14:textId="3BA41AA4" w:rsidR="44BE7CD8" w:rsidRDefault="44BE7CD8" w:rsidP="2C492181">
            <w:pPr>
              <w:rPr>
                <w:rFonts w:ascii="Calibri" w:eastAsia="Calibri" w:hAnsi="Calibri" w:cs="Calibri"/>
                <w:b/>
                <w:bCs/>
                <w:color w:val="000000" w:themeColor="text1"/>
              </w:rPr>
            </w:pPr>
          </w:p>
          <w:p w14:paraId="1E0C6EA6" w14:textId="5F532473" w:rsidR="44BE7CD8" w:rsidRDefault="44BE7CD8" w:rsidP="2C492181">
            <w:pPr>
              <w:rPr>
                <w:rFonts w:ascii="Calibri" w:eastAsia="Calibri" w:hAnsi="Calibri" w:cs="Calibri"/>
                <w:b/>
                <w:bCs/>
                <w:color w:val="000000" w:themeColor="text1"/>
              </w:rPr>
            </w:pPr>
          </w:p>
          <w:p w14:paraId="5667854D" w14:textId="58DB0AC2" w:rsidR="44BE7CD8" w:rsidRDefault="44BE7CD8" w:rsidP="2C492181">
            <w:pPr>
              <w:rPr>
                <w:rFonts w:ascii="Calibri" w:eastAsia="Calibri" w:hAnsi="Calibri" w:cs="Calibri"/>
                <w:b/>
                <w:bCs/>
                <w:color w:val="000000" w:themeColor="text1"/>
              </w:rPr>
            </w:pPr>
          </w:p>
          <w:p w14:paraId="22A308FC" w14:textId="50B8A9A0" w:rsidR="44BE7CD8" w:rsidRDefault="44BE7CD8" w:rsidP="2C492181">
            <w:pPr>
              <w:rPr>
                <w:rFonts w:ascii="Calibri" w:eastAsia="Calibri" w:hAnsi="Calibri" w:cs="Calibri"/>
                <w:b/>
                <w:bCs/>
                <w:color w:val="000000" w:themeColor="text1"/>
              </w:rPr>
            </w:pPr>
          </w:p>
          <w:p w14:paraId="4A5B7804" w14:textId="439C81F3" w:rsidR="44BE7CD8" w:rsidRDefault="44BE7CD8" w:rsidP="2C492181">
            <w:pPr>
              <w:rPr>
                <w:rFonts w:ascii="Calibri" w:eastAsia="Calibri" w:hAnsi="Calibri" w:cs="Calibri"/>
                <w:b/>
                <w:bCs/>
                <w:color w:val="000000" w:themeColor="text1"/>
              </w:rPr>
            </w:pPr>
          </w:p>
          <w:p w14:paraId="5A699A0E" w14:textId="221350AA" w:rsidR="44BE7CD8" w:rsidRDefault="44BE7CD8" w:rsidP="2C492181">
            <w:pPr>
              <w:rPr>
                <w:rFonts w:ascii="Calibri" w:eastAsia="Calibri" w:hAnsi="Calibri" w:cs="Calibri"/>
                <w:b/>
                <w:bCs/>
                <w:color w:val="000000" w:themeColor="text1"/>
              </w:rPr>
            </w:pPr>
          </w:p>
          <w:p w14:paraId="324E04F1" w14:textId="1EA41D78" w:rsidR="44BE7CD8" w:rsidRDefault="44BE7CD8" w:rsidP="2C492181">
            <w:pPr>
              <w:rPr>
                <w:rFonts w:ascii="Calibri" w:eastAsia="Calibri" w:hAnsi="Calibri" w:cs="Calibri"/>
                <w:b/>
                <w:bCs/>
                <w:color w:val="000000" w:themeColor="text1"/>
              </w:rPr>
            </w:pPr>
          </w:p>
          <w:p w14:paraId="0DF66EBA" w14:textId="17C36072" w:rsidR="44BE7CD8" w:rsidRDefault="44BE7CD8" w:rsidP="2C492181">
            <w:pPr>
              <w:rPr>
                <w:rFonts w:ascii="Calibri" w:eastAsia="Calibri" w:hAnsi="Calibri" w:cs="Calibri"/>
                <w:b/>
                <w:bCs/>
                <w:color w:val="000000" w:themeColor="text1"/>
              </w:rPr>
            </w:pPr>
          </w:p>
          <w:p w14:paraId="50E21420" w14:textId="7F760F6A" w:rsidR="44BE7CD8" w:rsidRDefault="44BE7CD8" w:rsidP="2C492181">
            <w:pPr>
              <w:rPr>
                <w:rFonts w:ascii="Calibri" w:eastAsia="Calibri" w:hAnsi="Calibri" w:cs="Calibri"/>
                <w:b/>
                <w:bCs/>
                <w:color w:val="000000" w:themeColor="text1"/>
              </w:rPr>
            </w:pPr>
          </w:p>
          <w:p w14:paraId="0557F1E6" w14:textId="3AEA7FD6" w:rsidR="44BE7CD8" w:rsidRDefault="44BE7CD8" w:rsidP="2C492181">
            <w:pPr>
              <w:rPr>
                <w:rFonts w:ascii="Calibri" w:eastAsia="Calibri" w:hAnsi="Calibri" w:cs="Calibri"/>
                <w:b/>
                <w:bCs/>
                <w:color w:val="000000" w:themeColor="text1"/>
              </w:rPr>
            </w:pPr>
          </w:p>
          <w:p w14:paraId="419ABD02" w14:textId="70139C8B" w:rsidR="44BE7CD8" w:rsidRDefault="44BE7CD8" w:rsidP="2C492181">
            <w:pPr>
              <w:rPr>
                <w:rFonts w:ascii="Calibri" w:eastAsia="Calibri" w:hAnsi="Calibri" w:cs="Calibri"/>
                <w:b/>
                <w:bCs/>
                <w:color w:val="000000" w:themeColor="text1"/>
              </w:rPr>
            </w:pPr>
          </w:p>
          <w:p w14:paraId="19D3E68C" w14:textId="402D6333" w:rsidR="44BE7CD8" w:rsidRDefault="44BE7CD8" w:rsidP="2C492181">
            <w:pPr>
              <w:rPr>
                <w:rFonts w:ascii="Calibri" w:eastAsia="Calibri" w:hAnsi="Calibri" w:cs="Calibri"/>
                <w:b/>
                <w:bCs/>
                <w:color w:val="000000" w:themeColor="text1"/>
              </w:rPr>
            </w:pPr>
          </w:p>
          <w:p w14:paraId="30DE91CC" w14:textId="2374BEDA" w:rsidR="44BE7CD8" w:rsidRDefault="44BE7CD8" w:rsidP="2C492181">
            <w:pPr>
              <w:rPr>
                <w:rFonts w:ascii="Calibri" w:eastAsia="Calibri" w:hAnsi="Calibri" w:cs="Calibri"/>
                <w:b/>
                <w:bCs/>
                <w:color w:val="000000" w:themeColor="text1"/>
              </w:rPr>
            </w:pPr>
          </w:p>
          <w:p w14:paraId="6DA544F5" w14:textId="1D7C9284" w:rsidR="44BE7CD8" w:rsidRDefault="44BE7CD8" w:rsidP="2C492181">
            <w:pPr>
              <w:rPr>
                <w:rFonts w:ascii="Calibri" w:eastAsia="Calibri" w:hAnsi="Calibri" w:cs="Calibri"/>
                <w:b/>
                <w:bCs/>
                <w:color w:val="000000" w:themeColor="text1"/>
              </w:rPr>
            </w:pPr>
          </w:p>
          <w:p w14:paraId="2DF4B5B2" w14:textId="30F5FBE3" w:rsidR="44BE7CD8" w:rsidRDefault="44BE7CD8" w:rsidP="2C492181">
            <w:pPr>
              <w:rPr>
                <w:rFonts w:ascii="Calibri" w:eastAsia="Calibri" w:hAnsi="Calibri" w:cs="Calibri"/>
                <w:b/>
                <w:bCs/>
                <w:color w:val="000000" w:themeColor="text1"/>
              </w:rPr>
            </w:pPr>
          </w:p>
          <w:p w14:paraId="1E1E5D6C" w14:textId="564C638E" w:rsidR="44BE7CD8" w:rsidRDefault="44BE7CD8" w:rsidP="2C492181">
            <w:pPr>
              <w:rPr>
                <w:rFonts w:ascii="Calibri" w:eastAsia="Calibri" w:hAnsi="Calibri" w:cs="Calibri"/>
                <w:b/>
                <w:bCs/>
                <w:color w:val="000000" w:themeColor="text1"/>
              </w:rPr>
            </w:pPr>
          </w:p>
          <w:p w14:paraId="61BEEA8B" w14:textId="48BB21DC" w:rsidR="44BE7CD8" w:rsidRDefault="44BE7CD8" w:rsidP="2C492181">
            <w:pPr>
              <w:rPr>
                <w:rFonts w:ascii="Calibri" w:eastAsia="Calibri" w:hAnsi="Calibri" w:cs="Calibri"/>
                <w:b/>
                <w:bCs/>
                <w:color w:val="000000" w:themeColor="text1"/>
              </w:rPr>
            </w:pPr>
          </w:p>
          <w:p w14:paraId="10532AE5" w14:textId="4E4AECBE" w:rsidR="44BE7CD8" w:rsidRDefault="44BE7CD8" w:rsidP="2C492181">
            <w:pPr>
              <w:rPr>
                <w:rFonts w:ascii="Calibri" w:eastAsia="Calibri" w:hAnsi="Calibri" w:cs="Calibri"/>
                <w:b/>
                <w:bCs/>
                <w:color w:val="000000" w:themeColor="text1"/>
              </w:rPr>
            </w:pPr>
          </w:p>
          <w:p w14:paraId="44F7FF1D" w14:textId="55D4E818" w:rsidR="44BE7CD8" w:rsidRDefault="44BE7CD8" w:rsidP="2C492181">
            <w:pPr>
              <w:rPr>
                <w:rFonts w:ascii="Calibri" w:eastAsia="Calibri" w:hAnsi="Calibri" w:cs="Calibri"/>
                <w:b/>
                <w:bCs/>
                <w:color w:val="000000" w:themeColor="text1"/>
              </w:rPr>
            </w:pPr>
          </w:p>
          <w:p w14:paraId="2491727B" w14:textId="335EECA5" w:rsidR="44BE7CD8" w:rsidRDefault="44BE7CD8" w:rsidP="2C492181">
            <w:pPr>
              <w:rPr>
                <w:rFonts w:ascii="Calibri" w:eastAsia="Calibri" w:hAnsi="Calibri" w:cs="Calibri"/>
                <w:b/>
                <w:bCs/>
                <w:color w:val="000000" w:themeColor="text1"/>
              </w:rPr>
            </w:pPr>
          </w:p>
          <w:p w14:paraId="7A5C2F0E" w14:textId="437D7450" w:rsidR="44BE7CD8" w:rsidRDefault="44BE7CD8" w:rsidP="2C492181">
            <w:pPr>
              <w:rPr>
                <w:rFonts w:ascii="Calibri" w:eastAsia="Calibri" w:hAnsi="Calibri" w:cs="Calibri"/>
                <w:b/>
                <w:bCs/>
                <w:color w:val="000000" w:themeColor="text1"/>
              </w:rPr>
            </w:pPr>
          </w:p>
          <w:p w14:paraId="74C878E6" w14:textId="7A0703EC" w:rsidR="44BE7CD8" w:rsidRDefault="44BE7CD8" w:rsidP="2C492181">
            <w:pPr>
              <w:rPr>
                <w:rFonts w:ascii="Calibri" w:eastAsia="Calibri" w:hAnsi="Calibri" w:cs="Calibri"/>
                <w:b/>
                <w:bCs/>
                <w:color w:val="000000" w:themeColor="text1"/>
              </w:rPr>
            </w:pPr>
          </w:p>
          <w:p w14:paraId="78856727" w14:textId="23A9E42F" w:rsidR="44BE7CD8" w:rsidRDefault="44BE7CD8" w:rsidP="2C492181">
            <w:pPr>
              <w:rPr>
                <w:rFonts w:ascii="Calibri" w:eastAsia="Calibri" w:hAnsi="Calibri" w:cs="Calibri"/>
                <w:b/>
                <w:bCs/>
                <w:color w:val="000000" w:themeColor="text1"/>
              </w:rPr>
            </w:pPr>
          </w:p>
          <w:p w14:paraId="7580874C" w14:textId="360E88B5" w:rsidR="44BE7CD8" w:rsidRDefault="44BE7CD8" w:rsidP="2C492181">
            <w:pPr>
              <w:rPr>
                <w:rFonts w:ascii="Calibri" w:eastAsia="Calibri" w:hAnsi="Calibri" w:cs="Calibri"/>
                <w:b/>
                <w:bCs/>
                <w:color w:val="000000" w:themeColor="text1"/>
              </w:rPr>
            </w:pPr>
          </w:p>
          <w:p w14:paraId="11D487EA" w14:textId="5460276A" w:rsidR="44BE7CD8" w:rsidRDefault="44BE7CD8" w:rsidP="2C492181">
            <w:pPr>
              <w:rPr>
                <w:rFonts w:ascii="Calibri" w:eastAsia="Calibri" w:hAnsi="Calibri" w:cs="Calibri"/>
                <w:b/>
                <w:bCs/>
                <w:color w:val="000000" w:themeColor="text1"/>
              </w:rPr>
            </w:pPr>
          </w:p>
          <w:p w14:paraId="4B9D02CD" w14:textId="2C629F9A" w:rsidR="44BE7CD8" w:rsidRDefault="44BE7CD8" w:rsidP="2C492181">
            <w:pPr>
              <w:rPr>
                <w:rFonts w:ascii="Calibri" w:eastAsia="Calibri" w:hAnsi="Calibri" w:cs="Calibri"/>
                <w:b/>
                <w:bCs/>
                <w:color w:val="000000" w:themeColor="text1"/>
              </w:rPr>
            </w:pPr>
          </w:p>
          <w:p w14:paraId="7C334857" w14:textId="1E1C29A2" w:rsidR="44BE7CD8" w:rsidRDefault="44BE7CD8" w:rsidP="2C492181">
            <w:pPr>
              <w:rPr>
                <w:rFonts w:ascii="Calibri" w:eastAsia="Calibri" w:hAnsi="Calibri" w:cs="Calibri"/>
                <w:b/>
                <w:bCs/>
                <w:color w:val="000000" w:themeColor="text1"/>
              </w:rPr>
            </w:pPr>
          </w:p>
          <w:p w14:paraId="75F76E96" w14:textId="62547371" w:rsidR="44BE7CD8" w:rsidRDefault="44BE7CD8" w:rsidP="2C492181">
            <w:pPr>
              <w:rPr>
                <w:rFonts w:ascii="Calibri" w:eastAsia="Calibri" w:hAnsi="Calibri" w:cs="Calibri"/>
                <w:b/>
                <w:bCs/>
                <w:color w:val="000000" w:themeColor="text1"/>
              </w:rPr>
            </w:pPr>
          </w:p>
          <w:p w14:paraId="40E53B7E" w14:textId="1685EE76" w:rsidR="44BE7CD8" w:rsidRDefault="44BE7CD8" w:rsidP="2C492181">
            <w:pPr>
              <w:rPr>
                <w:rFonts w:ascii="Calibri" w:eastAsia="Calibri" w:hAnsi="Calibri" w:cs="Calibri"/>
                <w:b/>
                <w:bCs/>
                <w:color w:val="000000" w:themeColor="text1"/>
              </w:rPr>
            </w:pPr>
          </w:p>
          <w:p w14:paraId="01EF98D5" w14:textId="425B14E8" w:rsidR="44BE7CD8" w:rsidRDefault="44BE7CD8" w:rsidP="2C492181">
            <w:pPr>
              <w:rPr>
                <w:rFonts w:ascii="Calibri" w:eastAsia="Calibri" w:hAnsi="Calibri" w:cs="Calibri"/>
                <w:b/>
                <w:bCs/>
                <w:color w:val="000000" w:themeColor="text1"/>
              </w:rPr>
            </w:pPr>
          </w:p>
          <w:p w14:paraId="02108DC1" w14:textId="6B43F544" w:rsidR="44BE7CD8" w:rsidRDefault="44BE7CD8" w:rsidP="2C492181">
            <w:pPr>
              <w:rPr>
                <w:rFonts w:ascii="Calibri" w:eastAsia="Calibri" w:hAnsi="Calibri" w:cs="Calibri"/>
                <w:b/>
                <w:bCs/>
                <w:color w:val="000000" w:themeColor="text1"/>
              </w:rPr>
            </w:pPr>
          </w:p>
          <w:p w14:paraId="75AEA1BE" w14:textId="36CAB2E2" w:rsidR="44BE7CD8" w:rsidRDefault="44BE7CD8" w:rsidP="2C492181">
            <w:pPr>
              <w:rPr>
                <w:rFonts w:ascii="Calibri" w:eastAsia="Calibri" w:hAnsi="Calibri" w:cs="Calibri"/>
                <w:b/>
                <w:bCs/>
                <w:color w:val="000000" w:themeColor="text1"/>
              </w:rPr>
            </w:pPr>
          </w:p>
          <w:p w14:paraId="7C46C727" w14:textId="6D85AE67" w:rsidR="44BE7CD8" w:rsidRDefault="44BE7CD8" w:rsidP="2C492181">
            <w:pPr>
              <w:rPr>
                <w:rFonts w:ascii="Calibri" w:eastAsia="Calibri" w:hAnsi="Calibri" w:cs="Calibri"/>
                <w:b/>
                <w:bCs/>
                <w:color w:val="000000" w:themeColor="text1"/>
              </w:rPr>
            </w:pPr>
          </w:p>
          <w:p w14:paraId="4C061963" w14:textId="6C3548DF" w:rsidR="44BE7CD8" w:rsidRDefault="44BE7CD8" w:rsidP="2C492181">
            <w:pPr>
              <w:rPr>
                <w:rFonts w:ascii="Calibri" w:eastAsia="Calibri" w:hAnsi="Calibri" w:cs="Calibri"/>
                <w:b/>
                <w:bCs/>
                <w:color w:val="000000" w:themeColor="text1"/>
              </w:rPr>
            </w:pPr>
          </w:p>
          <w:p w14:paraId="491590EC" w14:textId="3A4219B8" w:rsidR="44BE7CD8" w:rsidRDefault="44BE7CD8" w:rsidP="2C492181">
            <w:pPr>
              <w:rPr>
                <w:rFonts w:ascii="Calibri" w:eastAsia="Calibri" w:hAnsi="Calibri" w:cs="Calibri"/>
                <w:b/>
                <w:bCs/>
                <w:color w:val="000000" w:themeColor="text1"/>
              </w:rPr>
            </w:pPr>
          </w:p>
          <w:p w14:paraId="4901EEEE" w14:textId="32412CBB" w:rsidR="44BE7CD8" w:rsidRDefault="44BE7CD8" w:rsidP="2C492181">
            <w:pPr>
              <w:rPr>
                <w:rFonts w:ascii="Calibri" w:eastAsia="Calibri" w:hAnsi="Calibri" w:cs="Calibri"/>
                <w:b/>
                <w:bCs/>
                <w:color w:val="000000" w:themeColor="text1"/>
              </w:rPr>
            </w:pPr>
          </w:p>
          <w:p w14:paraId="6B9E3DC3" w14:textId="4DF1DAD5" w:rsidR="44BE7CD8" w:rsidRDefault="44BE7CD8" w:rsidP="2C492181">
            <w:pPr>
              <w:rPr>
                <w:rFonts w:ascii="Calibri" w:eastAsia="Calibri" w:hAnsi="Calibri" w:cs="Calibri"/>
                <w:b/>
                <w:bCs/>
                <w:color w:val="000000" w:themeColor="text1"/>
              </w:rPr>
            </w:pPr>
          </w:p>
          <w:p w14:paraId="3FBDB12A" w14:textId="17E683BC" w:rsidR="44BE7CD8" w:rsidRDefault="44BE7CD8" w:rsidP="2C492181">
            <w:pPr>
              <w:rPr>
                <w:rFonts w:ascii="Calibri" w:eastAsia="Calibri" w:hAnsi="Calibri" w:cs="Calibri"/>
                <w:b/>
                <w:bCs/>
                <w:color w:val="000000" w:themeColor="text1"/>
              </w:rPr>
            </w:pPr>
          </w:p>
          <w:p w14:paraId="17E4EB5B" w14:textId="3A85F3E3" w:rsidR="44BE7CD8" w:rsidRDefault="44BE7CD8" w:rsidP="2C492181">
            <w:pPr>
              <w:rPr>
                <w:rFonts w:ascii="Calibri" w:eastAsia="Calibri" w:hAnsi="Calibri" w:cs="Calibri"/>
                <w:b/>
                <w:bCs/>
                <w:color w:val="000000" w:themeColor="text1"/>
              </w:rPr>
            </w:pPr>
          </w:p>
          <w:p w14:paraId="54407BC1" w14:textId="118EFE6E" w:rsidR="44BE7CD8" w:rsidRDefault="44BE7CD8" w:rsidP="2C492181">
            <w:pPr>
              <w:rPr>
                <w:rFonts w:ascii="Calibri" w:eastAsia="Calibri" w:hAnsi="Calibri" w:cs="Calibri"/>
                <w:b/>
                <w:bCs/>
                <w:color w:val="000000" w:themeColor="text1"/>
              </w:rPr>
            </w:pPr>
          </w:p>
          <w:p w14:paraId="11E08D2B" w14:textId="4A6D14A9" w:rsidR="44BE7CD8" w:rsidRDefault="44BE7CD8" w:rsidP="2C492181">
            <w:pPr>
              <w:rPr>
                <w:rFonts w:ascii="Calibri" w:eastAsia="Calibri" w:hAnsi="Calibri" w:cs="Calibri"/>
                <w:b/>
                <w:bCs/>
                <w:color w:val="000000" w:themeColor="text1"/>
              </w:rPr>
            </w:pPr>
          </w:p>
          <w:p w14:paraId="344F02E9" w14:textId="48510375" w:rsidR="44BE7CD8" w:rsidRDefault="44BE7CD8" w:rsidP="2C492181">
            <w:pPr>
              <w:rPr>
                <w:rFonts w:ascii="Calibri" w:eastAsia="Calibri" w:hAnsi="Calibri" w:cs="Calibri"/>
                <w:b/>
                <w:bCs/>
                <w:color w:val="000000" w:themeColor="text1"/>
              </w:rPr>
            </w:pPr>
          </w:p>
          <w:p w14:paraId="4694EB5D" w14:textId="62C00CC4" w:rsidR="44BE7CD8" w:rsidRDefault="44BE7CD8" w:rsidP="2C492181">
            <w:pPr>
              <w:rPr>
                <w:rFonts w:ascii="Calibri" w:eastAsia="Calibri" w:hAnsi="Calibri" w:cs="Calibri"/>
                <w:b/>
                <w:bCs/>
                <w:color w:val="000000" w:themeColor="text1"/>
              </w:rPr>
            </w:pPr>
          </w:p>
          <w:p w14:paraId="4938E62C" w14:textId="44B63676" w:rsidR="44BE7CD8" w:rsidRDefault="44BE7CD8" w:rsidP="2C492181">
            <w:pPr>
              <w:rPr>
                <w:rFonts w:ascii="Calibri" w:eastAsia="Calibri" w:hAnsi="Calibri" w:cs="Calibri"/>
                <w:b/>
                <w:bCs/>
                <w:color w:val="000000" w:themeColor="text1"/>
              </w:rPr>
            </w:pPr>
          </w:p>
          <w:p w14:paraId="34F50B90" w14:textId="24D81200" w:rsidR="44BE7CD8" w:rsidRDefault="44BE7CD8" w:rsidP="2C492181">
            <w:pPr>
              <w:rPr>
                <w:rFonts w:ascii="Calibri" w:eastAsia="Calibri" w:hAnsi="Calibri" w:cs="Calibri"/>
                <w:b/>
                <w:bCs/>
                <w:color w:val="000000" w:themeColor="text1"/>
              </w:rPr>
            </w:pPr>
          </w:p>
          <w:p w14:paraId="40133F0B" w14:textId="48C9614B" w:rsidR="44BE7CD8" w:rsidRDefault="44BE7CD8" w:rsidP="2C492181">
            <w:pPr>
              <w:rPr>
                <w:rFonts w:ascii="Calibri" w:eastAsia="Calibri" w:hAnsi="Calibri" w:cs="Calibri"/>
                <w:b/>
                <w:bCs/>
                <w:color w:val="000000" w:themeColor="text1"/>
              </w:rPr>
            </w:pPr>
          </w:p>
          <w:p w14:paraId="1228E928" w14:textId="2FFD6DEE" w:rsidR="44BE7CD8" w:rsidRDefault="44BE7CD8" w:rsidP="2C492181">
            <w:pPr>
              <w:rPr>
                <w:rFonts w:ascii="Calibri" w:eastAsia="Calibri" w:hAnsi="Calibri" w:cs="Calibri"/>
                <w:b/>
                <w:bCs/>
                <w:color w:val="000000" w:themeColor="text1"/>
              </w:rPr>
            </w:pPr>
          </w:p>
          <w:p w14:paraId="0BC657E5" w14:textId="087BEFCB" w:rsidR="44BE7CD8" w:rsidRDefault="44BE7CD8" w:rsidP="2C492181">
            <w:pPr>
              <w:rPr>
                <w:rFonts w:ascii="Calibri" w:eastAsia="Calibri" w:hAnsi="Calibri" w:cs="Calibri"/>
                <w:b/>
                <w:bCs/>
                <w:color w:val="000000" w:themeColor="text1"/>
              </w:rPr>
            </w:pPr>
          </w:p>
          <w:p w14:paraId="08AB4101" w14:textId="1E217420" w:rsidR="44BE7CD8" w:rsidRDefault="44BE7CD8" w:rsidP="2C492181">
            <w:pPr>
              <w:rPr>
                <w:rFonts w:ascii="Calibri" w:eastAsia="Calibri" w:hAnsi="Calibri" w:cs="Calibri"/>
                <w:b/>
                <w:bCs/>
                <w:color w:val="000000" w:themeColor="text1"/>
              </w:rPr>
            </w:pPr>
          </w:p>
          <w:p w14:paraId="737FCB0D" w14:textId="69467E4F" w:rsidR="44BE7CD8" w:rsidRDefault="44BE7CD8" w:rsidP="2C492181">
            <w:pPr>
              <w:rPr>
                <w:rFonts w:ascii="Calibri" w:eastAsia="Calibri" w:hAnsi="Calibri" w:cs="Calibri"/>
                <w:b/>
                <w:bCs/>
                <w:color w:val="000000" w:themeColor="text1"/>
              </w:rPr>
            </w:pPr>
          </w:p>
          <w:p w14:paraId="26A60C44" w14:textId="565546CA" w:rsidR="44BE7CD8" w:rsidRDefault="44BE7CD8" w:rsidP="2C492181">
            <w:pPr>
              <w:rPr>
                <w:rFonts w:ascii="Calibri" w:eastAsia="Calibri" w:hAnsi="Calibri" w:cs="Calibri"/>
                <w:b/>
                <w:bCs/>
                <w:color w:val="000000" w:themeColor="text1"/>
              </w:rPr>
            </w:pPr>
          </w:p>
          <w:p w14:paraId="6A665EEE" w14:textId="5EA9F825" w:rsidR="44BE7CD8" w:rsidRDefault="44BE7CD8" w:rsidP="2C492181">
            <w:pPr>
              <w:rPr>
                <w:rFonts w:ascii="Calibri" w:eastAsia="Calibri" w:hAnsi="Calibri" w:cs="Calibri"/>
                <w:b/>
                <w:bCs/>
                <w:color w:val="000000" w:themeColor="text1"/>
              </w:rPr>
            </w:pPr>
          </w:p>
          <w:p w14:paraId="66489FAC" w14:textId="623A9791" w:rsidR="44BE7CD8" w:rsidRDefault="44BE7CD8" w:rsidP="2C492181">
            <w:pPr>
              <w:rPr>
                <w:rFonts w:ascii="Calibri" w:eastAsia="Calibri" w:hAnsi="Calibri" w:cs="Calibri"/>
                <w:b/>
                <w:bCs/>
                <w:color w:val="000000" w:themeColor="text1"/>
              </w:rPr>
            </w:pPr>
          </w:p>
          <w:p w14:paraId="3AE8578B" w14:textId="475E3CD6" w:rsidR="44BE7CD8" w:rsidRDefault="44BE7CD8" w:rsidP="2C492181">
            <w:pPr>
              <w:rPr>
                <w:rFonts w:ascii="Calibri" w:eastAsia="Calibri" w:hAnsi="Calibri" w:cs="Calibri"/>
                <w:b/>
                <w:bCs/>
                <w:color w:val="000000" w:themeColor="text1"/>
              </w:rPr>
            </w:pPr>
          </w:p>
          <w:p w14:paraId="2082601E" w14:textId="25593CB5" w:rsidR="44BE7CD8" w:rsidRDefault="44BE7CD8" w:rsidP="2C492181">
            <w:pPr>
              <w:rPr>
                <w:rFonts w:ascii="Calibri" w:eastAsia="Calibri" w:hAnsi="Calibri" w:cs="Calibri"/>
                <w:b/>
                <w:bCs/>
                <w:color w:val="000000" w:themeColor="text1"/>
              </w:rPr>
            </w:pPr>
          </w:p>
          <w:p w14:paraId="2B69C4FB" w14:textId="0A5D1FF5" w:rsidR="44BE7CD8" w:rsidRDefault="44BE7CD8" w:rsidP="2C492181">
            <w:pPr>
              <w:rPr>
                <w:rFonts w:ascii="Calibri" w:eastAsia="Calibri" w:hAnsi="Calibri" w:cs="Calibri"/>
                <w:b/>
                <w:bCs/>
                <w:color w:val="000000" w:themeColor="text1"/>
              </w:rPr>
            </w:pPr>
          </w:p>
          <w:p w14:paraId="46F55386" w14:textId="0A0EF059" w:rsidR="44BE7CD8" w:rsidRDefault="44BE7CD8" w:rsidP="2C492181">
            <w:pPr>
              <w:rPr>
                <w:rFonts w:ascii="Calibri" w:eastAsia="Calibri" w:hAnsi="Calibri" w:cs="Calibri"/>
                <w:b/>
                <w:bCs/>
                <w:color w:val="000000" w:themeColor="text1"/>
              </w:rPr>
            </w:pPr>
          </w:p>
          <w:p w14:paraId="0CE82E71" w14:textId="7EBE5498" w:rsidR="44BE7CD8" w:rsidRDefault="44BE7CD8" w:rsidP="2C492181">
            <w:pPr>
              <w:rPr>
                <w:rFonts w:ascii="Calibri" w:eastAsia="Calibri" w:hAnsi="Calibri" w:cs="Calibri"/>
                <w:b/>
                <w:bCs/>
                <w:color w:val="000000" w:themeColor="text1"/>
              </w:rPr>
            </w:pPr>
          </w:p>
          <w:p w14:paraId="31AA9D7D" w14:textId="5AC4C2F8" w:rsidR="44BE7CD8" w:rsidRDefault="44BE7CD8" w:rsidP="2C492181">
            <w:pPr>
              <w:rPr>
                <w:rFonts w:ascii="Calibri" w:eastAsia="Calibri" w:hAnsi="Calibri" w:cs="Calibri"/>
                <w:b/>
                <w:bCs/>
                <w:color w:val="000000" w:themeColor="text1"/>
              </w:rPr>
            </w:pPr>
          </w:p>
          <w:p w14:paraId="10E08E71" w14:textId="6E7D2DF0" w:rsidR="44BE7CD8" w:rsidRDefault="44BE7CD8" w:rsidP="2C492181">
            <w:pPr>
              <w:rPr>
                <w:rFonts w:ascii="Calibri" w:eastAsia="Calibri" w:hAnsi="Calibri" w:cs="Calibri"/>
                <w:b/>
                <w:bCs/>
                <w:color w:val="000000" w:themeColor="text1"/>
              </w:rPr>
            </w:pPr>
          </w:p>
          <w:p w14:paraId="16DAF512" w14:textId="1B6E0DCD" w:rsidR="44BE7CD8" w:rsidRDefault="44BE7CD8" w:rsidP="2C492181">
            <w:pPr>
              <w:rPr>
                <w:rFonts w:ascii="Calibri" w:eastAsia="Calibri" w:hAnsi="Calibri" w:cs="Calibri"/>
                <w:b/>
                <w:bCs/>
                <w:color w:val="000000" w:themeColor="text1"/>
              </w:rPr>
            </w:pPr>
          </w:p>
          <w:p w14:paraId="4DB1FE5B" w14:textId="487BEA3C" w:rsidR="44BE7CD8" w:rsidRDefault="44BE7CD8" w:rsidP="2C492181">
            <w:pPr>
              <w:rPr>
                <w:rFonts w:ascii="Calibri" w:eastAsia="Calibri" w:hAnsi="Calibri" w:cs="Calibri"/>
                <w:b/>
                <w:bCs/>
                <w:color w:val="000000" w:themeColor="text1"/>
              </w:rPr>
            </w:pPr>
          </w:p>
          <w:p w14:paraId="7EFEAE5A" w14:textId="7BC4222C" w:rsidR="44BE7CD8" w:rsidRDefault="44BE7CD8" w:rsidP="2C492181">
            <w:pPr>
              <w:rPr>
                <w:rFonts w:ascii="Calibri" w:eastAsia="Calibri" w:hAnsi="Calibri" w:cs="Calibri"/>
                <w:b/>
                <w:bCs/>
                <w:color w:val="000000" w:themeColor="text1"/>
              </w:rPr>
            </w:pPr>
          </w:p>
          <w:p w14:paraId="6CC9BA22" w14:textId="1ACDA689" w:rsidR="44BE7CD8" w:rsidRDefault="44BE7CD8" w:rsidP="2C492181">
            <w:pPr>
              <w:rPr>
                <w:rFonts w:ascii="Calibri" w:eastAsia="Calibri" w:hAnsi="Calibri" w:cs="Calibri"/>
                <w:b/>
                <w:bCs/>
                <w:color w:val="000000" w:themeColor="text1"/>
              </w:rPr>
            </w:pPr>
          </w:p>
          <w:p w14:paraId="40C96AA4" w14:textId="692FFE3B" w:rsidR="44BE7CD8" w:rsidRDefault="44BE7CD8" w:rsidP="2C492181">
            <w:pPr>
              <w:rPr>
                <w:rFonts w:ascii="Calibri" w:eastAsia="Calibri" w:hAnsi="Calibri" w:cs="Calibri"/>
                <w:b/>
                <w:bCs/>
                <w:color w:val="000000" w:themeColor="text1"/>
              </w:rPr>
            </w:pPr>
          </w:p>
          <w:p w14:paraId="46A0E197" w14:textId="71C9BE9F" w:rsidR="44BE7CD8" w:rsidRDefault="44BE7CD8" w:rsidP="2C492181">
            <w:pPr>
              <w:rPr>
                <w:rFonts w:ascii="Calibri" w:eastAsia="Calibri" w:hAnsi="Calibri" w:cs="Calibri"/>
                <w:b/>
                <w:bCs/>
                <w:color w:val="000000" w:themeColor="text1"/>
              </w:rPr>
            </w:pPr>
          </w:p>
          <w:p w14:paraId="26CBC597" w14:textId="2C9277AE" w:rsidR="44BE7CD8" w:rsidRDefault="44BE7CD8" w:rsidP="2C492181">
            <w:pPr>
              <w:rPr>
                <w:rFonts w:ascii="Calibri" w:eastAsia="Calibri" w:hAnsi="Calibri" w:cs="Calibri"/>
                <w:b/>
                <w:bCs/>
                <w:color w:val="000000" w:themeColor="text1"/>
              </w:rPr>
            </w:pPr>
          </w:p>
          <w:p w14:paraId="256A1731" w14:textId="28A50870" w:rsidR="44BE7CD8" w:rsidRDefault="44BE7CD8" w:rsidP="2C492181">
            <w:pPr>
              <w:rPr>
                <w:rFonts w:ascii="Calibri" w:eastAsia="Calibri" w:hAnsi="Calibri" w:cs="Calibri"/>
                <w:b/>
                <w:bCs/>
                <w:color w:val="000000" w:themeColor="text1"/>
              </w:rPr>
            </w:pPr>
          </w:p>
          <w:p w14:paraId="227BF948" w14:textId="453F54E4" w:rsidR="44BE7CD8" w:rsidRDefault="44BE7CD8" w:rsidP="2C492181">
            <w:pPr>
              <w:rPr>
                <w:rFonts w:ascii="Calibri" w:eastAsia="Calibri" w:hAnsi="Calibri" w:cs="Calibri"/>
                <w:b/>
                <w:bCs/>
                <w:color w:val="000000" w:themeColor="text1"/>
              </w:rPr>
            </w:pPr>
          </w:p>
          <w:p w14:paraId="191FC7B3" w14:textId="7D80BCBC" w:rsidR="44BE7CD8" w:rsidRDefault="44BE7CD8" w:rsidP="2C492181">
            <w:pPr>
              <w:rPr>
                <w:rFonts w:ascii="Calibri" w:eastAsia="Calibri" w:hAnsi="Calibri" w:cs="Calibri"/>
                <w:b/>
                <w:bCs/>
                <w:color w:val="000000" w:themeColor="text1"/>
              </w:rPr>
            </w:pPr>
          </w:p>
          <w:p w14:paraId="33100A3B" w14:textId="088EE878" w:rsidR="44BE7CD8" w:rsidRDefault="44BE7CD8" w:rsidP="2C492181">
            <w:pPr>
              <w:rPr>
                <w:rFonts w:ascii="Calibri" w:eastAsia="Calibri" w:hAnsi="Calibri" w:cs="Calibri"/>
                <w:b/>
                <w:bCs/>
                <w:color w:val="000000" w:themeColor="text1"/>
              </w:rPr>
            </w:pPr>
          </w:p>
          <w:p w14:paraId="3EEC6841" w14:textId="4786609C" w:rsidR="44BE7CD8" w:rsidRDefault="44BE7CD8" w:rsidP="2C492181">
            <w:pPr>
              <w:rPr>
                <w:rFonts w:ascii="Calibri" w:eastAsia="Calibri" w:hAnsi="Calibri" w:cs="Calibri"/>
                <w:b/>
                <w:bCs/>
                <w:color w:val="000000" w:themeColor="text1"/>
              </w:rPr>
            </w:pPr>
          </w:p>
          <w:p w14:paraId="1058DD6F" w14:textId="6A270068" w:rsidR="44BE7CD8" w:rsidRDefault="44BE7CD8" w:rsidP="2C492181">
            <w:pPr>
              <w:rPr>
                <w:rFonts w:ascii="Calibri" w:eastAsia="Calibri" w:hAnsi="Calibri" w:cs="Calibri"/>
                <w:b/>
                <w:bCs/>
                <w:color w:val="000000" w:themeColor="text1"/>
              </w:rPr>
            </w:pPr>
          </w:p>
          <w:p w14:paraId="604724B5" w14:textId="43005AC1" w:rsidR="44BE7CD8" w:rsidRDefault="44BE7CD8" w:rsidP="2C492181">
            <w:pPr>
              <w:rPr>
                <w:rFonts w:ascii="Calibri" w:eastAsia="Calibri" w:hAnsi="Calibri" w:cs="Calibri"/>
                <w:b/>
                <w:bCs/>
                <w:color w:val="000000" w:themeColor="text1"/>
              </w:rPr>
            </w:pPr>
          </w:p>
          <w:p w14:paraId="0ACFA86A" w14:textId="76C66D15" w:rsidR="44BE7CD8" w:rsidRDefault="44BE7CD8" w:rsidP="2C492181">
            <w:pPr>
              <w:rPr>
                <w:rFonts w:ascii="Calibri" w:eastAsia="Calibri" w:hAnsi="Calibri" w:cs="Calibri"/>
                <w:b/>
                <w:bCs/>
                <w:color w:val="000000" w:themeColor="text1"/>
              </w:rPr>
            </w:pPr>
          </w:p>
          <w:p w14:paraId="5CBB8F40" w14:textId="680F83C0" w:rsidR="44BE7CD8" w:rsidRDefault="44BE7CD8" w:rsidP="2C492181">
            <w:pPr>
              <w:rPr>
                <w:rFonts w:ascii="Calibri" w:eastAsia="Calibri" w:hAnsi="Calibri" w:cs="Calibri"/>
                <w:b/>
                <w:bCs/>
                <w:color w:val="000000" w:themeColor="text1"/>
              </w:rPr>
            </w:pPr>
          </w:p>
          <w:p w14:paraId="1053639B" w14:textId="0F16E823" w:rsidR="44BE7CD8" w:rsidRDefault="44BE7CD8" w:rsidP="2C492181">
            <w:pPr>
              <w:rPr>
                <w:rFonts w:ascii="Calibri" w:eastAsia="Calibri" w:hAnsi="Calibri" w:cs="Calibri"/>
                <w:b/>
                <w:bCs/>
                <w:color w:val="000000" w:themeColor="text1"/>
              </w:rPr>
            </w:pPr>
          </w:p>
          <w:p w14:paraId="5EBD9B82" w14:textId="091AD1B4" w:rsidR="44BE7CD8" w:rsidRDefault="44BE7CD8" w:rsidP="2C492181">
            <w:pPr>
              <w:rPr>
                <w:rFonts w:ascii="Calibri" w:eastAsia="Calibri" w:hAnsi="Calibri" w:cs="Calibri"/>
                <w:b/>
                <w:bCs/>
                <w:color w:val="000000" w:themeColor="text1"/>
              </w:rPr>
            </w:pPr>
          </w:p>
          <w:p w14:paraId="1946190F" w14:textId="1677CD9B" w:rsidR="44BE7CD8" w:rsidRDefault="44BE7CD8" w:rsidP="2C492181">
            <w:pPr>
              <w:rPr>
                <w:rFonts w:ascii="Calibri" w:eastAsia="Calibri" w:hAnsi="Calibri" w:cs="Calibri"/>
                <w:b/>
                <w:bCs/>
                <w:color w:val="000000" w:themeColor="text1"/>
              </w:rPr>
            </w:pPr>
          </w:p>
          <w:p w14:paraId="61976E6C" w14:textId="09B426EB" w:rsidR="44BE7CD8" w:rsidRDefault="44BE7CD8" w:rsidP="2C492181">
            <w:pPr>
              <w:rPr>
                <w:rFonts w:ascii="Calibri" w:eastAsia="Calibri" w:hAnsi="Calibri" w:cs="Calibri"/>
                <w:b/>
                <w:bCs/>
                <w:color w:val="000000" w:themeColor="text1"/>
              </w:rPr>
            </w:pPr>
          </w:p>
          <w:p w14:paraId="66AEFED2" w14:textId="5DB9C8BD" w:rsidR="44BE7CD8" w:rsidRDefault="44BE7CD8" w:rsidP="2C492181">
            <w:pPr>
              <w:rPr>
                <w:rFonts w:ascii="Calibri" w:eastAsia="Calibri" w:hAnsi="Calibri" w:cs="Calibri"/>
                <w:b/>
                <w:bCs/>
                <w:color w:val="000000" w:themeColor="text1"/>
              </w:rPr>
            </w:pPr>
          </w:p>
          <w:p w14:paraId="2F16813C" w14:textId="4D0F57D1" w:rsidR="44BE7CD8" w:rsidRDefault="44BE7CD8" w:rsidP="2C492181">
            <w:pPr>
              <w:rPr>
                <w:rFonts w:ascii="Calibri" w:eastAsia="Calibri" w:hAnsi="Calibri" w:cs="Calibri"/>
                <w:b/>
                <w:bCs/>
                <w:color w:val="000000" w:themeColor="text1"/>
              </w:rPr>
            </w:pPr>
          </w:p>
          <w:p w14:paraId="036776A6" w14:textId="2709482D" w:rsidR="44BE7CD8" w:rsidRDefault="44BE7CD8" w:rsidP="2C492181">
            <w:pPr>
              <w:rPr>
                <w:rFonts w:ascii="Calibri" w:eastAsia="Calibri" w:hAnsi="Calibri" w:cs="Calibri"/>
                <w:b/>
                <w:bCs/>
                <w:color w:val="000000" w:themeColor="text1"/>
              </w:rPr>
            </w:pPr>
          </w:p>
          <w:p w14:paraId="74348B0D" w14:textId="3A99289A" w:rsidR="44BE7CD8" w:rsidRDefault="44BE7CD8" w:rsidP="2C492181">
            <w:pPr>
              <w:rPr>
                <w:rFonts w:ascii="Calibri" w:eastAsia="Calibri" w:hAnsi="Calibri" w:cs="Calibri"/>
                <w:b/>
                <w:bCs/>
                <w:color w:val="000000" w:themeColor="text1"/>
              </w:rPr>
            </w:pPr>
          </w:p>
          <w:p w14:paraId="378168B1" w14:textId="201FBA67" w:rsidR="44BE7CD8" w:rsidRDefault="44BE7CD8" w:rsidP="2C492181">
            <w:pPr>
              <w:rPr>
                <w:rFonts w:ascii="Calibri" w:eastAsia="Calibri" w:hAnsi="Calibri" w:cs="Calibri"/>
                <w:b/>
                <w:bCs/>
                <w:color w:val="000000" w:themeColor="text1"/>
              </w:rPr>
            </w:pPr>
          </w:p>
          <w:p w14:paraId="183422CB" w14:textId="309FFE78" w:rsidR="44BE7CD8" w:rsidRDefault="44BE7CD8" w:rsidP="2C492181">
            <w:pPr>
              <w:rPr>
                <w:rFonts w:ascii="Calibri" w:eastAsia="Calibri" w:hAnsi="Calibri" w:cs="Calibri"/>
                <w:b/>
                <w:bCs/>
                <w:color w:val="000000" w:themeColor="text1"/>
              </w:rPr>
            </w:pPr>
          </w:p>
          <w:p w14:paraId="0ED7D5BC" w14:textId="41A0097C" w:rsidR="44BE7CD8" w:rsidRDefault="44BE7CD8" w:rsidP="2C492181">
            <w:pPr>
              <w:rPr>
                <w:rFonts w:ascii="Calibri" w:eastAsia="Calibri" w:hAnsi="Calibri" w:cs="Calibri"/>
                <w:b/>
                <w:bCs/>
                <w:color w:val="000000" w:themeColor="text1"/>
              </w:rPr>
            </w:pPr>
          </w:p>
          <w:p w14:paraId="317920D4" w14:textId="55E5B297" w:rsidR="44BE7CD8" w:rsidRDefault="44BE7CD8" w:rsidP="2C492181">
            <w:pPr>
              <w:rPr>
                <w:rFonts w:ascii="Calibri" w:eastAsia="Calibri" w:hAnsi="Calibri" w:cs="Calibri"/>
                <w:b/>
                <w:bCs/>
                <w:color w:val="000000" w:themeColor="text1"/>
              </w:rPr>
            </w:pPr>
          </w:p>
          <w:p w14:paraId="29754EE5" w14:textId="589795B1" w:rsidR="44BE7CD8" w:rsidRDefault="44BE7CD8" w:rsidP="2C492181">
            <w:pPr>
              <w:rPr>
                <w:rFonts w:ascii="Calibri" w:eastAsia="Calibri" w:hAnsi="Calibri" w:cs="Calibri"/>
                <w:b/>
                <w:bCs/>
                <w:color w:val="000000" w:themeColor="text1"/>
              </w:rPr>
            </w:pPr>
          </w:p>
          <w:p w14:paraId="53CEDB0C" w14:textId="72132CC4" w:rsidR="44BE7CD8" w:rsidRDefault="44BE7CD8" w:rsidP="2C492181">
            <w:pPr>
              <w:rPr>
                <w:rFonts w:ascii="Calibri" w:eastAsia="Calibri" w:hAnsi="Calibri" w:cs="Calibri"/>
                <w:b/>
                <w:bCs/>
                <w:color w:val="000000" w:themeColor="text1"/>
              </w:rPr>
            </w:pPr>
          </w:p>
          <w:p w14:paraId="21C82AD7" w14:textId="48987303" w:rsidR="44BE7CD8" w:rsidRDefault="44BE7CD8" w:rsidP="2C492181">
            <w:pPr>
              <w:rPr>
                <w:rFonts w:ascii="Calibri" w:eastAsia="Calibri" w:hAnsi="Calibri" w:cs="Calibri"/>
                <w:b/>
                <w:bCs/>
                <w:color w:val="000000" w:themeColor="text1"/>
              </w:rPr>
            </w:pPr>
          </w:p>
          <w:p w14:paraId="39F9A644" w14:textId="55113125" w:rsidR="44BE7CD8" w:rsidRDefault="44BE7CD8" w:rsidP="2C492181">
            <w:pPr>
              <w:rPr>
                <w:rFonts w:ascii="Calibri" w:eastAsia="Calibri" w:hAnsi="Calibri" w:cs="Calibri"/>
                <w:b/>
                <w:bCs/>
                <w:color w:val="000000" w:themeColor="text1"/>
              </w:rPr>
            </w:pPr>
          </w:p>
          <w:p w14:paraId="19608BF7" w14:textId="40AC2D71" w:rsidR="44BE7CD8" w:rsidRDefault="44BE7CD8" w:rsidP="2C492181">
            <w:pPr>
              <w:rPr>
                <w:rFonts w:ascii="Calibri" w:eastAsia="Calibri" w:hAnsi="Calibri" w:cs="Calibri"/>
                <w:b/>
                <w:bCs/>
                <w:color w:val="000000" w:themeColor="text1"/>
              </w:rPr>
            </w:pPr>
          </w:p>
          <w:p w14:paraId="0C32479D" w14:textId="45F6B09B" w:rsidR="44BE7CD8" w:rsidRDefault="44BE7CD8" w:rsidP="2C492181">
            <w:pPr>
              <w:rPr>
                <w:rFonts w:ascii="Calibri" w:eastAsia="Calibri" w:hAnsi="Calibri" w:cs="Calibri"/>
                <w:b/>
                <w:bCs/>
                <w:color w:val="000000" w:themeColor="text1"/>
              </w:rPr>
            </w:pPr>
          </w:p>
          <w:p w14:paraId="76E06504" w14:textId="7B0C89EE" w:rsidR="44BE7CD8" w:rsidRDefault="44BE7CD8" w:rsidP="2C492181">
            <w:pPr>
              <w:rPr>
                <w:rFonts w:ascii="Calibri" w:eastAsia="Calibri" w:hAnsi="Calibri" w:cs="Calibri"/>
                <w:b/>
                <w:bCs/>
                <w:color w:val="000000" w:themeColor="text1"/>
              </w:rPr>
            </w:pPr>
          </w:p>
          <w:p w14:paraId="2F80777E" w14:textId="4B423A51" w:rsidR="44BE7CD8" w:rsidRDefault="44BE7CD8" w:rsidP="2C492181">
            <w:pPr>
              <w:rPr>
                <w:rFonts w:ascii="Calibri" w:eastAsia="Calibri" w:hAnsi="Calibri" w:cs="Calibri"/>
                <w:b/>
                <w:bCs/>
                <w:color w:val="000000" w:themeColor="text1"/>
              </w:rPr>
            </w:pPr>
          </w:p>
          <w:p w14:paraId="61B60DFD" w14:textId="2B5FFB58" w:rsidR="44BE7CD8" w:rsidRDefault="44BE7CD8" w:rsidP="2C492181">
            <w:pPr>
              <w:rPr>
                <w:rFonts w:ascii="Calibri" w:eastAsia="Calibri" w:hAnsi="Calibri" w:cs="Calibri"/>
                <w:b/>
                <w:bCs/>
                <w:color w:val="000000" w:themeColor="text1"/>
              </w:rPr>
            </w:pPr>
          </w:p>
          <w:p w14:paraId="404B1A1A" w14:textId="0EE317B2" w:rsidR="44BE7CD8" w:rsidRDefault="44BE7CD8" w:rsidP="2C492181">
            <w:pPr>
              <w:rPr>
                <w:rFonts w:ascii="Calibri" w:eastAsia="Calibri" w:hAnsi="Calibri" w:cs="Calibri"/>
                <w:b/>
                <w:bCs/>
                <w:color w:val="000000" w:themeColor="text1"/>
              </w:rPr>
            </w:pPr>
          </w:p>
          <w:p w14:paraId="769F9490" w14:textId="03108E90" w:rsidR="44BE7CD8" w:rsidRDefault="44BE7CD8" w:rsidP="2C492181">
            <w:pPr>
              <w:rPr>
                <w:rFonts w:ascii="Calibri" w:eastAsia="Calibri" w:hAnsi="Calibri" w:cs="Calibri"/>
                <w:b/>
                <w:bCs/>
                <w:color w:val="000000" w:themeColor="text1"/>
              </w:rPr>
            </w:pPr>
          </w:p>
          <w:p w14:paraId="07B4C569" w14:textId="23CFEDB2" w:rsidR="44BE7CD8" w:rsidRDefault="44BE7CD8" w:rsidP="2C492181">
            <w:pPr>
              <w:rPr>
                <w:rFonts w:ascii="Calibri" w:eastAsia="Calibri" w:hAnsi="Calibri" w:cs="Calibri"/>
                <w:b/>
                <w:bCs/>
                <w:color w:val="000000" w:themeColor="text1"/>
              </w:rPr>
            </w:pPr>
          </w:p>
          <w:p w14:paraId="10D0158C" w14:textId="3C015007" w:rsidR="44BE7CD8" w:rsidRDefault="44BE7CD8" w:rsidP="2C492181">
            <w:pPr>
              <w:rPr>
                <w:rFonts w:ascii="Calibri" w:eastAsia="Calibri" w:hAnsi="Calibri" w:cs="Calibri"/>
                <w:b/>
                <w:bCs/>
                <w:color w:val="000000" w:themeColor="text1"/>
              </w:rPr>
            </w:pPr>
          </w:p>
          <w:p w14:paraId="14393FB3" w14:textId="7422FBE9" w:rsidR="44BE7CD8" w:rsidRDefault="44BE7CD8" w:rsidP="2C492181">
            <w:pPr>
              <w:rPr>
                <w:rFonts w:ascii="Calibri" w:eastAsia="Calibri" w:hAnsi="Calibri" w:cs="Calibri"/>
                <w:b/>
                <w:bCs/>
                <w:color w:val="000000" w:themeColor="text1"/>
              </w:rPr>
            </w:pPr>
          </w:p>
          <w:p w14:paraId="249525C8" w14:textId="4B0CBED3" w:rsidR="44BE7CD8" w:rsidRDefault="44BE7CD8" w:rsidP="2C492181">
            <w:pPr>
              <w:rPr>
                <w:rFonts w:ascii="Calibri" w:eastAsia="Calibri" w:hAnsi="Calibri" w:cs="Calibri"/>
                <w:b/>
                <w:bCs/>
                <w:color w:val="000000" w:themeColor="text1"/>
              </w:rPr>
            </w:pPr>
          </w:p>
          <w:p w14:paraId="78157F07" w14:textId="6BE7BD6E" w:rsidR="44BE7CD8" w:rsidRDefault="44BE7CD8" w:rsidP="2C492181">
            <w:pPr>
              <w:rPr>
                <w:rFonts w:ascii="Calibri" w:eastAsia="Calibri" w:hAnsi="Calibri" w:cs="Calibri"/>
                <w:b/>
                <w:bCs/>
                <w:color w:val="000000" w:themeColor="text1"/>
              </w:rPr>
            </w:pPr>
          </w:p>
          <w:p w14:paraId="55070B0A" w14:textId="7C706906" w:rsidR="44BE7CD8" w:rsidRDefault="44BE7CD8" w:rsidP="2C492181">
            <w:pPr>
              <w:rPr>
                <w:rFonts w:ascii="Calibri" w:eastAsia="Calibri" w:hAnsi="Calibri" w:cs="Calibri"/>
                <w:b/>
                <w:bCs/>
                <w:color w:val="000000" w:themeColor="text1"/>
              </w:rPr>
            </w:pPr>
          </w:p>
          <w:p w14:paraId="67E9CF61" w14:textId="0FF89FA6" w:rsidR="44BE7CD8" w:rsidRDefault="44BE7CD8" w:rsidP="2C492181">
            <w:pPr>
              <w:rPr>
                <w:rFonts w:ascii="Calibri" w:eastAsia="Calibri" w:hAnsi="Calibri" w:cs="Calibri"/>
                <w:b/>
                <w:bCs/>
                <w:color w:val="000000" w:themeColor="text1"/>
              </w:rPr>
            </w:pPr>
          </w:p>
          <w:p w14:paraId="27AF73E7" w14:textId="48EED6AD" w:rsidR="44BE7CD8" w:rsidRDefault="44BE7CD8" w:rsidP="2C492181">
            <w:pPr>
              <w:rPr>
                <w:rFonts w:ascii="Calibri" w:eastAsia="Calibri" w:hAnsi="Calibri" w:cs="Calibri"/>
                <w:b/>
                <w:bCs/>
                <w:color w:val="000000" w:themeColor="text1"/>
              </w:rPr>
            </w:pPr>
          </w:p>
          <w:p w14:paraId="37FE25F1" w14:textId="348532CD" w:rsidR="44BE7CD8" w:rsidRDefault="44BE7CD8" w:rsidP="2C492181">
            <w:pPr>
              <w:rPr>
                <w:rFonts w:ascii="Calibri" w:eastAsia="Calibri" w:hAnsi="Calibri" w:cs="Calibri"/>
                <w:b/>
                <w:bCs/>
                <w:color w:val="000000" w:themeColor="text1"/>
              </w:rPr>
            </w:pPr>
          </w:p>
          <w:p w14:paraId="40242282" w14:textId="3F9D09A2" w:rsidR="44BE7CD8" w:rsidRDefault="44BE7CD8" w:rsidP="2C492181">
            <w:pPr>
              <w:rPr>
                <w:rFonts w:ascii="Calibri" w:eastAsia="Calibri" w:hAnsi="Calibri" w:cs="Calibri"/>
                <w:b/>
                <w:bCs/>
                <w:color w:val="000000" w:themeColor="text1"/>
              </w:rPr>
            </w:pPr>
          </w:p>
          <w:p w14:paraId="6B9ACBE6" w14:textId="53DF8135" w:rsidR="44BE7CD8" w:rsidRDefault="44BE7CD8" w:rsidP="2C492181">
            <w:pPr>
              <w:rPr>
                <w:rFonts w:ascii="Calibri" w:eastAsia="Calibri" w:hAnsi="Calibri" w:cs="Calibri"/>
                <w:b/>
                <w:bCs/>
                <w:color w:val="000000" w:themeColor="text1"/>
              </w:rPr>
            </w:pPr>
          </w:p>
          <w:p w14:paraId="58DE3698" w14:textId="151DAB5F" w:rsidR="44BE7CD8" w:rsidRDefault="44BE7CD8" w:rsidP="2C492181">
            <w:pPr>
              <w:rPr>
                <w:rFonts w:ascii="Calibri" w:eastAsia="Calibri" w:hAnsi="Calibri" w:cs="Calibri"/>
                <w:b/>
                <w:bCs/>
                <w:color w:val="000000" w:themeColor="text1"/>
              </w:rPr>
            </w:pPr>
          </w:p>
          <w:p w14:paraId="101114FF" w14:textId="37C2E663" w:rsidR="44BE7CD8" w:rsidRDefault="44BE7CD8" w:rsidP="2C492181">
            <w:pPr>
              <w:rPr>
                <w:rFonts w:ascii="Calibri" w:eastAsia="Calibri" w:hAnsi="Calibri" w:cs="Calibri"/>
                <w:b/>
                <w:bCs/>
                <w:color w:val="000000" w:themeColor="text1"/>
              </w:rPr>
            </w:pPr>
          </w:p>
          <w:p w14:paraId="0BF4F75D" w14:textId="2C37E376" w:rsidR="44BE7CD8" w:rsidRDefault="44BE7CD8" w:rsidP="2C492181">
            <w:pPr>
              <w:rPr>
                <w:rFonts w:ascii="Calibri" w:eastAsia="Calibri" w:hAnsi="Calibri" w:cs="Calibri"/>
                <w:b/>
                <w:bCs/>
                <w:color w:val="000000" w:themeColor="text1"/>
              </w:rPr>
            </w:pPr>
          </w:p>
          <w:p w14:paraId="21CE8092" w14:textId="682DCCCD" w:rsidR="44BE7CD8" w:rsidRDefault="44BE7CD8" w:rsidP="2C492181">
            <w:pPr>
              <w:rPr>
                <w:rFonts w:ascii="Calibri" w:eastAsia="Calibri" w:hAnsi="Calibri" w:cs="Calibri"/>
                <w:b/>
                <w:bCs/>
                <w:color w:val="000000" w:themeColor="text1"/>
              </w:rPr>
            </w:pPr>
          </w:p>
          <w:p w14:paraId="38372E83" w14:textId="7725B395" w:rsidR="44BE7CD8" w:rsidRDefault="44BE7CD8" w:rsidP="2C492181">
            <w:pPr>
              <w:rPr>
                <w:rFonts w:ascii="Calibri" w:eastAsia="Calibri" w:hAnsi="Calibri" w:cs="Calibri"/>
                <w:b/>
                <w:bCs/>
                <w:color w:val="000000" w:themeColor="text1"/>
              </w:rPr>
            </w:pPr>
          </w:p>
          <w:p w14:paraId="5450D071" w14:textId="02EE40E7" w:rsidR="44BE7CD8" w:rsidRDefault="44BE7CD8" w:rsidP="2C492181">
            <w:pPr>
              <w:rPr>
                <w:rFonts w:ascii="Calibri" w:eastAsia="Calibri" w:hAnsi="Calibri" w:cs="Calibri"/>
                <w:b/>
                <w:bCs/>
                <w:color w:val="000000" w:themeColor="text1"/>
              </w:rPr>
            </w:pPr>
          </w:p>
          <w:p w14:paraId="5629697C" w14:textId="5CB558D7" w:rsidR="44BE7CD8" w:rsidRDefault="44BE7CD8" w:rsidP="2C492181">
            <w:pPr>
              <w:rPr>
                <w:rFonts w:ascii="Calibri" w:eastAsia="Calibri" w:hAnsi="Calibri" w:cs="Calibri"/>
                <w:b/>
                <w:bCs/>
                <w:color w:val="000000" w:themeColor="text1"/>
              </w:rPr>
            </w:pPr>
          </w:p>
          <w:p w14:paraId="1F0AD852" w14:textId="240E0A02" w:rsidR="44BE7CD8" w:rsidRDefault="44BE7CD8" w:rsidP="2C492181">
            <w:pPr>
              <w:rPr>
                <w:rFonts w:ascii="Calibri" w:eastAsia="Calibri" w:hAnsi="Calibri" w:cs="Calibri"/>
                <w:b/>
                <w:bCs/>
                <w:color w:val="000000" w:themeColor="text1"/>
              </w:rPr>
            </w:pPr>
          </w:p>
          <w:p w14:paraId="2C7EBE1A" w14:textId="08D6B728" w:rsidR="44BE7CD8" w:rsidRDefault="44BE7CD8" w:rsidP="2C492181">
            <w:pPr>
              <w:rPr>
                <w:rFonts w:ascii="Calibri" w:eastAsia="Calibri" w:hAnsi="Calibri" w:cs="Calibri"/>
                <w:b/>
                <w:bCs/>
                <w:color w:val="000000" w:themeColor="text1"/>
              </w:rPr>
            </w:pPr>
          </w:p>
          <w:p w14:paraId="01E5258F" w14:textId="5AE8369A" w:rsidR="44BE7CD8" w:rsidRDefault="44BE7CD8" w:rsidP="2C492181">
            <w:pPr>
              <w:rPr>
                <w:rFonts w:ascii="Calibri" w:eastAsia="Calibri" w:hAnsi="Calibri" w:cs="Calibri"/>
                <w:b/>
                <w:bCs/>
                <w:color w:val="000000" w:themeColor="text1"/>
              </w:rPr>
            </w:pPr>
          </w:p>
          <w:p w14:paraId="1A31D0B3" w14:textId="2C7EEAC5" w:rsidR="44BE7CD8" w:rsidRDefault="44BE7CD8" w:rsidP="2C492181">
            <w:pPr>
              <w:rPr>
                <w:rFonts w:ascii="Calibri" w:eastAsia="Calibri" w:hAnsi="Calibri" w:cs="Calibri"/>
                <w:b/>
                <w:bCs/>
                <w:color w:val="000000" w:themeColor="text1"/>
              </w:rPr>
            </w:pPr>
          </w:p>
          <w:p w14:paraId="79A97DA3" w14:textId="7FBE88BB" w:rsidR="44BE7CD8" w:rsidRDefault="44BE7CD8" w:rsidP="2C492181">
            <w:pPr>
              <w:rPr>
                <w:rFonts w:ascii="Calibri" w:eastAsia="Calibri" w:hAnsi="Calibri" w:cs="Calibri"/>
                <w:b/>
                <w:bCs/>
                <w:color w:val="000000" w:themeColor="text1"/>
              </w:rPr>
            </w:pPr>
          </w:p>
          <w:p w14:paraId="595489E7" w14:textId="1803F8F1" w:rsidR="44BE7CD8" w:rsidRDefault="44BE7CD8" w:rsidP="2C492181">
            <w:pPr>
              <w:rPr>
                <w:rFonts w:ascii="Calibri" w:eastAsia="Calibri" w:hAnsi="Calibri" w:cs="Calibri"/>
                <w:b/>
                <w:bCs/>
                <w:color w:val="000000" w:themeColor="text1"/>
              </w:rPr>
            </w:pPr>
          </w:p>
          <w:p w14:paraId="0D6444CA" w14:textId="4B3250C4" w:rsidR="44BE7CD8" w:rsidRDefault="44BE7CD8" w:rsidP="2C492181">
            <w:pPr>
              <w:rPr>
                <w:rFonts w:ascii="Calibri" w:eastAsia="Calibri" w:hAnsi="Calibri" w:cs="Calibri"/>
                <w:b/>
                <w:bCs/>
                <w:color w:val="000000" w:themeColor="text1"/>
              </w:rPr>
            </w:pPr>
          </w:p>
          <w:p w14:paraId="3B5A6133" w14:textId="619E4F0D" w:rsidR="44BE7CD8" w:rsidRDefault="44BE7CD8" w:rsidP="2C492181">
            <w:pPr>
              <w:rPr>
                <w:rFonts w:ascii="Calibri" w:eastAsia="Calibri" w:hAnsi="Calibri" w:cs="Calibri"/>
                <w:b/>
                <w:bCs/>
                <w:color w:val="000000" w:themeColor="text1"/>
              </w:rPr>
            </w:pPr>
          </w:p>
          <w:p w14:paraId="7EAA0218" w14:textId="32C46FA8" w:rsidR="44BE7CD8" w:rsidRDefault="44BE7CD8" w:rsidP="2C492181">
            <w:pPr>
              <w:rPr>
                <w:rFonts w:ascii="Calibri" w:eastAsia="Calibri" w:hAnsi="Calibri" w:cs="Calibri"/>
                <w:b/>
                <w:bCs/>
                <w:color w:val="000000" w:themeColor="text1"/>
              </w:rPr>
            </w:pPr>
          </w:p>
          <w:p w14:paraId="659741E1" w14:textId="1EB52F1F" w:rsidR="44BE7CD8" w:rsidRDefault="44BE7CD8" w:rsidP="2C492181">
            <w:pPr>
              <w:rPr>
                <w:rFonts w:ascii="Calibri" w:eastAsia="Calibri" w:hAnsi="Calibri" w:cs="Calibri"/>
                <w:b/>
                <w:bCs/>
                <w:color w:val="000000" w:themeColor="text1"/>
              </w:rPr>
            </w:pPr>
          </w:p>
          <w:p w14:paraId="2B56A9AB" w14:textId="4DDC10E8" w:rsidR="44BE7CD8" w:rsidRDefault="44BE7CD8" w:rsidP="2C492181">
            <w:pPr>
              <w:rPr>
                <w:rFonts w:ascii="Calibri" w:eastAsia="Calibri" w:hAnsi="Calibri" w:cs="Calibri"/>
                <w:b/>
                <w:bCs/>
                <w:color w:val="000000" w:themeColor="text1"/>
              </w:rPr>
            </w:pPr>
          </w:p>
          <w:p w14:paraId="46505F59" w14:textId="4861DE85" w:rsidR="44BE7CD8" w:rsidRDefault="44BE7CD8" w:rsidP="2C492181">
            <w:pPr>
              <w:rPr>
                <w:rFonts w:ascii="Calibri" w:eastAsia="Calibri" w:hAnsi="Calibri" w:cs="Calibri"/>
                <w:b/>
                <w:bCs/>
                <w:color w:val="000000" w:themeColor="text1"/>
              </w:rPr>
            </w:pPr>
          </w:p>
          <w:p w14:paraId="458243EE" w14:textId="6F465AC0" w:rsidR="44BE7CD8" w:rsidRDefault="44BE7CD8" w:rsidP="2C492181">
            <w:pPr>
              <w:rPr>
                <w:rFonts w:ascii="Calibri" w:eastAsia="Calibri" w:hAnsi="Calibri" w:cs="Calibri"/>
                <w:b/>
                <w:bCs/>
                <w:color w:val="000000" w:themeColor="text1"/>
              </w:rPr>
            </w:pPr>
          </w:p>
          <w:p w14:paraId="01C7E50F" w14:textId="357C05FC" w:rsidR="44BE7CD8" w:rsidRDefault="44BE7CD8" w:rsidP="2C492181">
            <w:pPr>
              <w:rPr>
                <w:rFonts w:ascii="Calibri" w:eastAsia="Calibri" w:hAnsi="Calibri" w:cs="Calibri"/>
                <w:b/>
                <w:bCs/>
                <w:color w:val="000000" w:themeColor="text1"/>
              </w:rPr>
            </w:pPr>
          </w:p>
          <w:p w14:paraId="353D5FFD" w14:textId="3A84F996" w:rsidR="44BE7CD8" w:rsidRDefault="44BE7CD8" w:rsidP="2C492181">
            <w:pPr>
              <w:rPr>
                <w:rFonts w:ascii="Calibri" w:eastAsia="Calibri" w:hAnsi="Calibri" w:cs="Calibri"/>
                <w:b/>
                <w:bCs/>
                <w:color w:val="000000" w:themeColor="text1"/>
              </w:rPr>
            </w:pPr>
          </w:p>
          <w:p w14:paraId="3E0231FD" w14:textId="4D3663D6" w:rsidR="44BE7CD8" w:rsidRDefault="44BE7CD8" w:rsidP="2C492181">
            <w:pPr>
              <w:rPr>
                <w:rFonts w:ascii="Calibri" w:eastAsia="Calibri" w:hAnsi="Calibri" w:cs="Calibri"/>
                <w:b/>
                <w:bCs/>
                <w:color w:val="000000" w:themeColor="text1"/>
              </w:rPr>
            </w:pPr>
          </w:p>
          <w:p w14:paraId="5CC7C204" w14:textId="5424D94C" w:rsidR="44BE7CD8" w:rsidRDefault="44BE7CD8" w:rsidP="2C492181">
            <w:pPr>
              <w:rPr>
                <w:rFonts w:ascii="Calibri" w:eastAsia="Calibri" w:hAnsi="Calibri" w:cs="Calibri"/>
                <w:b/>
                <w:bCs/>
                <w:color w:val="000000" w:themeColor="text1"/>
              </w:rPr>
            </w:pPr>
          </w:p>
          <w:p w14:paraId="17985E53" w14:textId="511CC7CA" w:rsidR="44BE7CD8" w:rsidRDefault="44BE7CD8" w:rsidP="2C492181">
            <w:pPr>
              <w:rPr>
                <w:rFonts w:ascii="Calibri" w:eastAsia="Calibri" w:hAnsi="Calibri" w:cs="Calibri"/>
                <w:b/>
                <w:bCs/>
                <w:color w:val="000000" w:themeColor="text1"/>
              </w:rPr>
            </w:pPr>
          </w:p>
          <w:p w14:paraId="217EE0C1" w14:textId="686EFE4A" w:rsidR="44BE7CD8" w:rsidRDefault="44BE7CD8" w:rsidP="2C492181">
            <w:pPr>
              <w:rPr>
                <w:rFonts w:ascii="Calibri" w:eastAsia="Calibri" w:hAnsi="Calibri" w:cs="Calibri"/>
                <w:b/>
                <w:bCs/>
                <w:color w:val="000000" w:themeColor="text1"/>
              </w:rPr>
            </w:pPr>
          </w:p>
          <w:p w14:paraId="65E20170" w14:textId="2E0BCB50" w:rsidR="44BE7CD8" w:rsidRDefault="44BE7CD8" w:rsidP="2C492181">
            <w:pPr>
              <w:rPr>
                <w:rFonts w:ascii="Calibri" w:eastAsia="Calibri" w:hAnsi="Calibri" w:cs="Calibri"/>
                <w:b/>
                <w:bCs/>
                <w:color w:val="000000" w:themeColor="text1"/>
              </w:rPr>
            </w:pPr>
          </w:p>
          <w:p w14:paraId="755B9F5D" w14:textId="434FB91B" w:rsidR="44BE7CD8" w:rsidRDefault="44BE7CD8" w:rsidP="2C492181">
            <w:pPr>
              <w:rPr>
                <w:rFonts w:ascii="Calibri" w:eastAsia="Calibri" w:hAnsi="Calibri" w:cs="Calibri"/>
                <w:b/>
                <w:bCs/>
                <w:color w:val="000000" w:themeColor="text1"/>
              </w:rPr>
            </w:pPr>
          </w:p>
          <w:p w14:paraId="088CE6A5" w14:textId="5011C710" w:rsidR="44BE7CD8" w:rsidRDefault="44BE7CD8" w:rsidP="2C492181">
            <w:pPr>
              <w:rPr>
                <w:rFonts w:ascii="Calibri" w:eastAsia="Calibri" w:hAnsi="Calibri" w:cs="Calibri"/>
                <w:b/>
                <w:bCs/>
                <w:color w:val="000000" w:themeColor="text1"/>
              </w:rPr>
            </w:pPr>
          </w:p>
          <w:p w14:paraId="794EE664" w14:textId="136353C7" w:rsidR="44BE7CD8" w:rsidRDefault="44BE7CD8" w:rsidP="2C492181">
            <w:pPr>
              <w:rPr>
                <w:rFonts w:ascii="Calibri" w:eastAsia="Calibri" w:hAnsi="Calibri" w:cs="Calibri"/>
                <w:b/>
                <w:bCs/>
                <w:color w:val="000000" w:themeColor="text1"/>
              </w:rPr>
            </w:pPr>
          </w:p>
          <w:p w14:paraId="5D2A2964" w14:textId="71652A1F" w:rsidR="44BE7CD8" w:rsidRDefault="44BE7CD8" w:rsidP="2C492181">
            <w:pPr>
              <w:rPr>
                <w:rFonts w:ascii="Calibri" w:eastAsia="Calibri" w:hAnsi="Calibri" w:cs="Calibri"/>
                <w:b/>
                <w:bCs/>
                <w:color w:val="000000" w:themeColor="text1"/>
              </w:rPr>
            </w:pPr>
          </w:p>
          <w:p w14:paraId="25B88110" w14:textId="3909DD2A" w:rsidR="44BE7CD8" w:rsidRDefault="44BE7CD8" w:rsidP="2C492181">
            <w:pPr>
              <w:rPr>
                <w:rFonts w:ascii="Calibri" w:eastAsia="Calibri" w:hAnsi="Calibri" w:cs="Calibri"/>
                <w:b/>
                <w:bCs/>
                <w:color w:val="000000" w:themeColor="text1"/>
              </w:rPr>
            </w:pPr>
          </w:p>
          <w:p w14:paraId="7B80F7D4" w14:textId="4BC1E249" w:rsidR="44BE7CD8" w:rsidRDefault="44BE7CD8" w:rsidP="2C492181">
            <w:pPr>
              <w:rPr>
                <w:rFonts w:ascii="Calibri" w:eastAsia="Calibri" w:hAnsi="Calibri" w:cs="Calibri"/>
                <w:b/>
                <w:bCs/>
                <w:color w:val="000000" w:themeColor="text1"/>
              </w:rPr>
            </w:pPr>
          </w:p>
          <w:p w14:paraId="504A6FA4" w14:textId="081C856D" w:rsidR="44BE7CD8" w:rsidRDefault="44BE7CD8" w:rsidP="2C492181">
            <w:pPr>
              <w:rPr>
                <w:rFonts w:ascii="Calibri" w:eastAsia="Calibri" w:hAnsi="Calibri" w:cs="Calibri"/>
                <w:b/>
                <w:bCs/>
                <w:color w:val="000000" w:themeColor="text1"/>
              </w:rPr>
            </w:pPr>
          </w:p>
          <w:p w14:paraId="7CDE4039" w14:textId="0C1D5802" w:rsidR="44BE7CD8" w:rsidRDefault="44BE7CD8" w:rsidP="2C492181">
            <w:pPr>
              <w:rPr>
                <w:rFonts w:ascii="Calibri" w:eastAsia="Calibri" w:hAnsi="Calibri" w:cs="Calibri"/>
                <w:b/>
                <w:bCs/>
                <w:color w:val="000000" w:themeColor="text1"/>
              </w:rPr>
            </w:pPr>
          </w:p>
          <w:p w14:paraId="6924FEEA" w14:textId="78A5413A" w:rsidR="44BE7CD8" w:rsidRDefault="44BE7CD8" w:rsidP="2C492181">
            <w:pPr>
              <w:rPr>
                <w:rFonts w:ascii="Calibri" w:eastAsia="Calibri" w:hAnsi="Calibri" w:cs="Calibri"/>
                <w:b/>
                <w:bCs/>
                <w:color w:val="000000" w:themeColor="text1"/>
              </w:rPr>
            </w:pPr>
          </w:p>
          <w:p w14:paraId="227D9CEE" w14:textId="284AB105" w:rsidR="44BE7CD8" w:rsidRDefault="44BE7CD8" w:rsidP="2C492181">
            <w:pPr>
              <w:rPr>
                <w:rFonts w:ascii="Calibri" w:eastAsia="Calibri" w:hAnsi="Calibri" w:cs="Calibri"/>
                <w:b/>
                <w:bCs/>
                <w:color w:val="000000" w:themeColor="text1"/>
              </w:rPr>
            </w:pPr>
          </w:p>
          <w:p w14:paraId="01F1B2DD" w14:textId="1498BB46" w:rsidR="44BE7CD8" w:rsidRDefault="44BE7CD8" w:rsidP="2C492181">
            <w:pPr>
              <w:rPr>
                <w:rFonts w:ascii="Calibri" w:eastAsia="Calibri" w:hAnsi="Calibri" w:cs="Calibri"/>
                <w:b/>
                <w:bCs/>
                <w:color w:val="000000" w:themeColor="text1"/>
              </w:rPr>
            </w:pPr>
          </w:p>
          <w:p w14:paraId="292BB76C" w14:textId="4408B687" w:rsidR="44BE7CD8" w:rsidRDefault="44BE7CD8" w:rsidP="2C492181">
            <w:pPr>
              <w:rPr>
                <w:rFonts w:ascii="Calibri" w:eastAsia="Calibri" w:hAnsi="Calibri" w:cs="Calibri"/>
                <w:b/>
                <w:bCs/>
                <w:color w:val="000000" w:themeColor="text1"/>
              </w:rPr>
            </w:pPr>
          </w:p>
          <w:p w14:paraId="3DD463D4" w14:textId="0D08C5B8" w:rsidR="44BE7CD8" w:rsidRDefault="44BE7CD8" w:rsidP="2C492181">
            <w:pPr>
              <w:rPr>
                <w:rFonts w:ascii="Calibri" w:eastAsia="Calibri" w:hAnsi="Calibri" w:cs="Calibri"/>
                <w:b/>
                <w:bCs/>
                <w:color w:val="000000" w:themeColor="text1"/>
              </w:rPr>
            </w:pPr>
          </w:p>
          <w:p w14:paraId="4CCEFA19" w14:textId="11B546CE" w:rsidR="44BE7CD8" w:rsidRDefault="44BE7CD8" w:rsidP="2C492181">
            <w:pPr>
              <w:rPr>
                <w:rFonts w:ascii="Calibri" w:eastAsia="Calibri" w:hAnsi="Calibri" w:cs="Calibri"/>
                <w:b/>
                <w:bCs/>
                <w:color w:val="000000" w:themeColor="text1"/>
              </w:rPr>
            </w:pPr>
          </w:p>
          <w:p w14:paraId="1EF625A9" w14:textId="316547F9" w:rsidR="44BE7CD8" w:rsidRDefault="44BE7CD8" w:rsidP="2C492181">
            <w:pPr>
              <w:rPr>
                <w:rFonts w:ascii="Calibri" w:eastAsia="Calibri" w:hAnsi="Calibri" w:cs="Calibri"/>
                <w:b/>
                <w:bCs/>
                <w:color w:val="000000" w:themeColor="text1"/>
              </w:rPr>
            </w:pPr>
          </w:p>
          <w:p w14:paraId="5F2A4264" w14:textId="62D0175E" w:rsidR="44BE7CD8" w:rsidRDefault="44BE7CD8" w:rsidP="2C492181">
            <w:pPr>
              <w:rPr>
                <w:rFonts w:ascii="Calibri" w:eastAsia="Calibri" w:hAnsi="Calibri" w:cs="Calibri"/>
                <w:b/>
                <w:bCs/>
                <w:color w:val="000000" w:themeColor="text1"/>
              </w:rPr>
            </w:pPr>
          </w:p>
          <w:p w14:paraId="51F67979" w14:textId="55F3F46A" w:rsidR="44BE7CD8" w:rsidRDefault="44BE7CD8" w:rsidP="2C492181">
            <w:pPr>
              <w:rPr>
                <w:rFonts w:ascii="Calibri" w:eastAsia="Calibri" w:hAnsi="Calibri" w:cs="Calibri"/>
                <w:b/>
                <w:bCs/>
                <w:color w:val="000000" w:themeColor="text1"/>
              </w:rPr>
            </w:pPr>
          </w:p>
          <w:p w14:paraId="69C8BEEB" w14:textId="7172C16C" w:rsidR="44BE7CD8" w:rsidRDefault="44BE7CD8" w:rsidP="2C492181">
            <w:pPr>
              <w:rPr>
                <w:rFonts w:ascii="Calibri" w:eastAsia="Calibri" w:hAnsi="Calibri" w:cs="Calibri"/>
                <w:b/>
                <w:bCs/>
                <w:color w:val="000000" w:themeColor="text1"/>
              </w:rPr>
            </w:pPr>
          </w:p>
          <w:p w14:paraId="1E741D6D" w14:textId="617EF9B8" w:rsidR="44BE7CD8" w:rsidRDefault="44BE7CD8" w:rsidP="2C492181">
            <w:pPr>
              <w:rPr>
                <w:rFonts w:ascii="Calibri" w:eastAsia="Calibri" w:hAnsi="Calibri" w:cs="Calibri"/>
                <w:b/>
                <w:bCs/>
                <w:color w:val="000000" w:themeColor="text1"/>
              </w:rPr>
            </w:pPr>
          </w:p>
          <w:p w14:paraId="5E3D1416" w14:textId="60497E47" w:rsidR="44BE7CD8" w:rsidRDefault="44BE7CD8" w:rsidP="2C492181">
            <w:pPr>
              <w:rPr>
                <w:rFonts w:ascii="Calibri" w:eastAsia="Calibri" w:hAnsi="Calibri" w:cs="Calibri"/>
                <w:b/>
                <w:bCs/>
                <w:color w:val="000000" w:themeColor="text1"/>
              </w:rPr>
            </w:pPr>
          </w:p>
          <w:p w14:paraId="0F3A7444" w14:textId="2C96AD91" w:rsidR="44BE7CD8" w:rsidRDefault="44BE7CD8" w:rsidP="2C492181">
            <w:pPr>
              <w:rPr>
                <w:rFonts w:ascii="Calibri" w:eastAsia="Calibri" w:hAnsi="Calibri" w:cs="Calibri"/>
                <w:b/>
                <w:bCs/>
                <w:color w:val="000000" w:themeColor="text1"/>
              </w:rPr>
            </w:pPr>
          </w:p>
          <w:p w14:paraId="45F5FEB5" w14:textId="602FCE53" w:rsidR="44BE7CD8" w:rsidRDefault="44BE7CD8" w:rsidP="2C492181">
            <w:pPr>
              <w:rPr>
                <w:rFonts w:ascii="Calibri" w:eastAsia="Calibri" w:hAnsi="Calibri" w:cs="Calibri"/>
                <w:b/>
                <w:bCs/>
                <w:color w:val="000000" w:themeColor="text1"/>
              </w:rPr>
            </w:pPr>
          </w:p>
          <w:p w14:paraId="0837C791" w14:textId="4ED495B2" w:rsidR="44BE7CD8" w:rsidRDefault="44BE7CD8" w:rsidP="2C492181">
            <w:pPr>
              <w:rPr>
                <w:rFonts w:ascii="Calibri" w:eastAsia="Calibri" w:hAnsi="Calibri" w:cs="Calibri"/>
                <w:b/>
                <w:bCs/>
                <w:color w:val="000000" w:themeColor="text1"/>
              </w:rPr>
            </w:pPr>
          </w:p>
          <w:p w14:paraId="4BC72E9A" w14:textId="66847DAE" w:rsidR="44BE7CD8" w:rsidRDefault="44BE7CD8" w:rsidP="2C492181">
            <w:pPr>
              <w:rPr>
                <w:rFonts w:ascii="Calibri" w:eastAsia="Calibri" w:hAnsi="Calibri" w:cs="Calibri"/>
                <w:b/>
                <w:bCs/>
                <w:color w:val="000000" w:themeColor="text1"/>
              </w:rPr>
            </w:pPr>
          </w:p>
          <w:p w14:paraId="0657B10E" w14:textId="0F7C826E" w:rsidR="44BE7CD8" w:rsidRDefault="44BE7CD8" w:rsidP="2C492181">
            <w:pPr>
              <w:rPr>
                <w:rFonts w:ascii="Calibri" w:eastAsia="Calibri" w:hAnsi="Calibri" w:cs="Calibri"/>
                <w:b/>
                <w:bCs/>
                <w:color w:val="000000" w:themeColor="text1"/>
              </w:rPr>
            </w:pPr>
          </w:p>
          <w:p w14:paraId="38D112A3" w14:textId="000380FB" w:rsidR="44BE7CD8" w:rsidRDefault="44BE7CD8" w:rsidP="2C492181">
            <w:pPr>
              <w:rPr>
                <w:rFonts w:ascii="Calibri" w:eastAsia="Calibri" w:hAnsi="Calibri" w:cs="Calibri"/>
                <w:b/>
                <w:bCs/>
                <w:color w:val="000000" w:themeColor="text1"/>
              </w:rPr>
            </w:pPr>
          </w:p>
          <w:p w14:paraId="7865EB5F" w14:textId="3F85E72B" w:rsidR="44BE7CD8" w:rsidRDefault="44BE7CD8" w:rsidP="2C492181">
            <w:pPr>
              <w:rPr>
                <w:rFonts w:ascii="Calibri" w:eastAsia="Calibri" w:hAnsi="Calibri" w:cs="Calibri"/>
                <w:b/>
                <w:bCs/>
                <w:color w:val="000000" w:themeColor="text1"/>
              </w:rPr>
            </w:pPr>
          </w:p>
          <w:p w14:paraId="456F9E93" w14:textId="1E3C0BE0" w:rsidR="44BE7CD8" w:rsidRDefault="44BE7CD8" w:rsidP="2C492181">
            <w:pPr>
              <w:rPr>
                <w:rFonts w:ascii="Calibri" w:eastAsia="Calibri" w:hAnsi="Calibri" w:cs="Calibri"/>
                <w:b/>
                <w:bCs/>
                <w:color w:val="000000" w:themeColor="text1"/>
              </w:rPr>
            </w:pPr>
          </w:p>
          <w:p w14:paraId="20F9F117" w14:textId="5F41313A" w:rsidR="44BE7CD8" w:rsidRDefault="44BE7CD8" w:rsidP="2C492181">
            <w:pPr>
              <w:rPr>
                <w:rFonts w:ascii="Calibri" w:eastAsia="Calibri" w:hAnsi="Calibri" w:cs="Calibri"/>
                <w:b/>
                <w:bCs/>
                <w:color w:val="000000" w:themeColor="text1"/>
              </w:rPr>
            </w:pPr>
          </w:p>
          <w:p w14:paraId="64858F03" w14:textId="7CF60959" w:rsidR="44BE7CD8" w:rsidRDefault="44BE7CD8" w:rsidP="2C492181">
            <w:pPr>
              <w:rPr>
                <w:rFonts w:ascii="Calibri" w:eastAsia="Calibri" w:hAnsi="Calibri" w:cs="Calibri"/>
                <w:b/>
                <w:bCs/>
                <w:color w:val="000000" w:themeColor="text1"/>
              </w:rPr>
            </w:pPr>
          </w:p>
          <w:p w14:paraId="2AB57C20" w14:textId="0BB44B90" w:rsidR="44BE7CD8" w:rsidRDefault="44BE7CD8" w:rsidP="2C492181">
            <w:pPr>
              <w:rPr>
                <w:rFonts w:ascii="Calibri" w:eastAsia="Calibri" w:hAnsi="Calibri" w:cs="Calibri"/>
                <w:b/>
                <w:bCs/>
                <w:color w:val="000000" w:themeColor="text1"/>
              </w:rPr>
            </w:pPr>
          </w:p>
          <w:p w14:paraId="067F5CF4" w14:textId="12E253AB" w:rsidR="44BE7CD8" w:rsidRDefault="44BE7CD8" w:rsidP="2C492181">
            <w:pPr>
              <w:rPr>
                <w:rFonts w:ascii="Calibri" w:eastAsia="Calibri" w:hAnsi="Calibri" w:cs="Calibri"/>
                <w:b/>
                <w:bCs/>
                <w:color w:val="000000" w:themeColor="text1"/>
              </w:rPr>
            </w:pPr>
          </w:p>
          <w:p w14:paraId="235F9AE5" w14:textId="01628C4C" w:rsidR="44BE7CD8" w:rsidRDefault="44BE7CD8" w:rsidP="2C492181">
            <w:pPr>
              <w:rPr>
                <w:rFonts w:ascii="Calibri" w:eastAsia="Calibri" w:hAnsi="Calibri" w:cs="Calibri"/>
                <w:b/>
                <w:bCs/>
                <w:color w:val="000000" w:themeColor="text1"/>
              </w:rPr>
            </w:pPr>
          </w:p>
          <w:p w14:paraId="7057821C" w14:textId="0BE3E0D5" w:rsidR="44BE7CD8" w:rsidRDefault="44BE7CD8" w:rsidP="2C492181">
            <w:pPr>
              <w:rPr>
                <w:rFonts w:ascii="Calibri" w:eastAsia="Calibri" w:hAnsi="Calibri" w:cs="Calibri"/>
                <w:b/>
                <w:bCs/>
                <w:color w:val="000000" w:themeColor="text1"/>
              </w:rPr>
            </w:pPr>
          </w:p>
          <w:p w14:paraId="31AC31E7" w14:textId="791DABFC" w:rsidR="44BE7CD8" w:rsidRDefault="44BE7CD8" w:rsidP="2C492181">
            <w:pPr>
              <w:rPr>
                <w:rFonts w:ascii="Calibri" w:eastAsia="Calibri" w:hAnsi="Calibri" w:cs="Calibri"/>
                <w:b/>
                <w:bCs/>
                <w:color w:val="000000" w:themeColor="text1"/>
              </w:rPr>
            </w:pPr>
          </w:p>
          <w:p w14:paraId="7D421C4E" w14:textId="26AFBA5F" w:rsidR="44BE7CD8" w:rsidRDefault="44BE7CD8" w:rsidP="2C492181">
            <w:pPr>
              <w:rPr>
                <w:rFonts w:ascii="Calibri" w:eastAsia="Calibri" w:hAnsi="Calibri" w:cs="Calibri"/>
                <w:b/>
                <w:bCs/>
                <w:color w:val="000000" w:themeColor="text1"/>
              </w:rPr>
            </w:pPr>
          </w:p>
          <w:p w14:paraId="6FA46DFF" w14:textId="709378AE" w:rsidR="44BE7CD8" w:rsidRDefault="44BE7CD8" w:rsidP="2C492181">
            <w:pPr>
              <w:rPr>
                <w:rFonts w:ascii="Calibri" w:eastAsia="Calibri" w:hAnsi="Calibri" w:cs="Calibri"/>
                <w:b/>
                <w:bCs/>
                <w:color w:val="000000" w:themeColor="text1"/>
              </w:rPr>
            </w:pPr>
          </w:p>
          <w:p w14:paraId="20C752CC" w14:textId="5E3851F3" w:rsidR="44BE7CD8" w:rsidRDefault="44BE7CD8" w:rsidP="2C492181">
            <w:pPr>
              <w:rPr>
                <w:rFonts w:ascii="Calibri" w:eastAsia="Calibri" w:hAnsi="Calibri" w:cs="Calibri"/>
                <w:b/>
                <w:bCs/>
                <w:color w:val="000000" w:themeColor="text1"/>
              </w:rPr>
            </w:pPr>
          </w:p>
          <w:p w14:paraId="2AE584F5" w14:textId="00B8AF50" w:rsidR="44BE7CD8" w:rsidRDefault="44BE7CD8" w:rsidP="2C492181">
            <w:pPr>
              <w:rPr>
                <w:rFonts w:ascii="Calibri" w:eastAsia="Calibri" w:hAnsi="Calibri" w:cs="Calibri"/>
                <w:b/>
                <w:bCs/>
                <w:color w:val="000000" w:themeColor="text1"/>
              </w:rPr>
            </w:pPr>
          </w:p>
          <w:p w14:paraId="27345B9B" w14:textId="285DF7E9" w:rsidR="44BE7CD8" w:rsidRDefault="44BE7CD8" w:rsidP="2C492181">
            <w:pPr>
              <w:rPr>
                <w:rFonts w:ascii="Calibri" w:eastAsia="Calibri" w:hAnsi="Calibri" w:cs="Calibri"/>
                <w:b/>
                <w:bCs/>
                <w:color w:val="000000" w:themeColor="text1"/>
              </w:rPr>
            </w:pPr>
          </w:p>
          <w:p w14:paraId="0A1993F3" w14:textId="6B257C02" w:rsidR="44BE7CD8" w:rsidRDefault="44BE7CD8" w:rsidP="2C492181">
            <w:pPr>
              <w:rPr>
                <w:rFonts w:ascii="Calibri" w:eastAsia="Calibri" w:hAnsi="Calibri" w:cs="Calibri"/>
                <w:b/>
                <w:bCs/>
                <w:color w:val="000000" w:themeColor="text1"/>
              </w:rPr>
            </w:pPr>
          </w:p>
          <w:p w14:paraId="5BB2A248" w14:textId="7DC085A0" w:rsidR="44BE7CD8" w:rsidRDefault="44BE7CD8" w:rsidP="2C492181">
            <w:pPr>
              <w:rPr>
                <w:rFonts w:ascii="Calibri" w:eastAsia="Calibri" w:hAnsi="Calibri" w:cs="Calibri"/>
                <w:b/>
                <w:bCs/>
                <w:color w:val="000000" w:themeColor="text1"/>
              </w:rPr>
            </w:pPr>
          </w:p>
          <w:p w14:paraId="3D31F3E7" w14:textId="5ECD01DC" w:rsidR="44BE7CD8" w:rsidRDefault="44BE7CD8" w:rsidP="2C492181">
            <w:pPr>
              <w:rPr>
                <w:rFonts w:ascii="Calibri" w:eastAsia="Calibri" w:hAnsi="Calibri" w:cs="Calibri"/>
                <w:b/>
                <w:bCs/>
                <w:color w:val="000000" w:themeColor="text1"/>
              </w:rPr>
            </w:pPr>
          </w:p>
          <w:p w14:paraId="7846434A" w14:textId="79038D5A" w:rsidR="44BE7CD8" w:rsidRDefault="44BE7CD8" w:rsidP="2C492181">
            <w:pPr>
              <w:rPr>
                <w:rFonts w:ascii="Calibri" w:eastAsia="Calibri" w:hAnsi="Calibri" w:cs="Calibri"/>
                <w:b/>
                <w:bCs/>
                <w:color w:val="000000" w:themeColor="text1"/>
              </w:rPr>
            </w:pPr>
          </w:p>
          <w:p w14:paraId="000FC72B" w14:textId="6E962F1D" w:rsidR="44BE7CD8" w:rsidRDefault="44BE7CD8" w:rsidP="2C492181">
            <w:pPr>
              <w:rPr>
                <w:rFonts w:ascii="Calibri" w:eastAsia="Calibri" w:hAnsi="Calibri" w:cs="Calibri"/>
                <w:b/>
                <w:bCs/>
                <w:color w:val="000000" w:themeColor="text1"/>
              </w:rPr>
            </w:pPr>
          </w:p>
          <w:p w14:paraId="3FBD1B66" w14:textId="16C967DC" w:rsidR="44BE7CD8" w:rsidRDefault="44BE7CD8" w:rsidP="2C492181">
            <w:pPr>
              <w:rPr>
                <w:rFonts w:ascii="Calibri" w:eastAsia="Calibri" w:hAnsi="Calibri" w:cs="Calibri"/>
                <w:b/>
                <w:bCs/>
                <w:color w:val="000000" w:themeColor="text1"/>
              </w:rPr>
            </w:pPr>
          </w:p>
          <w:p w14:paraId="73BE636E" w14:textId="217FE1BB" w:rsidR="44BE7CD8" w:rsidRDefault="44BE7CD8" w:rsidP="2C492181">
            <w:pPr>
              <w:rPr>
                <w:rFonts w:ascii="Calibri" w:eastAsia="Calibri" w:hAnsi="Calibri" w:cs="Calibri"/>
                <w:b/>
                <w:bCs/>
                <w:color w:val="000000" w:themeColor="text1"/>
              </w:rPr>
            </w:pPr>
          </w:p>
          <w:p w14:paraId="12A38782" w14:textId="42558DD0" w:rsidR="44BE7CD8" w:rsidRDefault="44BE7CD8" w:rsidP="2C492181">
            <w:pPr>
              <w:rPr>
                <w:rFonts w:ascii="Calibri" w:eastAsia="Calibri" w:hAnsi="Calibri" w:cs="Calibri"/>
                <w:b/>
                <w:bCs/>
                <w:color w:val="000000" w:themeColor="text1"/>
              </w:rPr>
            </w:pPr>
          </w:p>
          <w:p w14:paraId="093A1748" w14:textId="64690372" w:rsidR="44BE7CD8" w:rsidRDefault="44BE7CD8" w:rsidP="2C492181">
            <w:pPr>
              <w:rPr>
                <w:rFonts w:ascii="Calibri" w:eastAsia="Calibri" w:hAnsi="Calibri" w:cs="Calibri"/>
                <w:b/>
                <w:bCs/>
                <w:color w:val="000000" w:themeColor="text1"/>
              </w:rPr>
            </w:pPr>
          </w:p>
          <w:p w14:paraId="2FD982A5" w14:textId="46E1B73F" w:rsidR="44BE7CD8" w:rsidRDefault="44BE7CD8" w:rsidP="2C492181">
            <w:pPr>
              <w:rPr>
                <w:rFonts w:ascii="Calibri" w:eastAsia="Calibri" w:hAnsi="Calibri" w:cs="Calibri"/>
                <w:b/>
                <w:bCs/>
                <w:color w:val="000000" w:themeColor="text1"/>
              </w:rPr>
            </w:pPr>
          </w:p>
          <w:p w14:paraId="2A32519D" w14:textId="4916AC83" w:rsidR="44BE7CD8" w:rsidRDefault="44BE7CD8" w:rsidP="2C492181">
            <w:pPr>
              <w:rPr>
                <w:rFonts w:ascii="Calibri" w:eastAsia="Calibri" w:hAnsi="Calibri" w:cs="Calibri"/>
                <w:b/>
                <w:bCs/>
                <w:color w:val="000000" w:themeColor="text1"/>
              </w:rPr>
            </w:pPr>
          </w:p>
          <w:p w14:paraId="257CF1C3" w14:textId="00BE63B2" w:rsidR="44BE7CD8" w:rsidRDefault="44BE7CD8" w:rsidP="2C492181">
            <w:pPr>
              <w:rPr>
                <w:rFonts w:ascii="Calibri" w:eastAsia="Calibri" w:hAnsi="Calibri" w:cs="Calibri"/>
                <w:b/>
                <w:bCs/>
                <w:color w:val="000000" w:themeColor="text1"/>
              </w:rPr>
            </w:pPr>
          </w:p>
          <w:p w14:paraId="4DA93BD3" w14:textId="46E2A568" w:rsidR="44BE7CD8" w:rsidRDefault="44BE7CD8" w:rsidP="2C492181">
            <w:pPr>
              <w:rPr>
                <w:rFonts w:ascii="Calibri" w:eastAsia="Calibri" w:hAnsi="Calibri" w:cs="Calibri"/>
                <w:b/>
                <w:bCs/>
                <w:color w:val="000000" w:themeColor="text1"/>
              </w:rPr>
            </w:pPr>
          </w:p>
          <w:p w14:paraId="0134111C" w14:textId="1DE552CF" w:rsidR="44BE7CD8" w:rsidRDefault="44BE7CD8" w:rsidP="2C492181">
            <w:pPr>
              <w:rPr>
                <w:rFonts w:ascii="Calibri" w:eastAsia="Calibri" w:hAnsi="Calibri" w:cs="Calibri"/>
                <w:b/>
                <w:bCs/>
                <w:color w:val="000000" w:themeColor="text1"/>
              </w:rPr>
            </w:pPr>
          </w:p>
          <w:p w14:paraId="29E27F4A" w14:textId="642726F1" w:rsidR="44BE7CD8" w:rsidRDefault="44BE7CD8" w:rsidP="2C492181">
            <w:pPr>
              <w:rPr>
                <w:rFonts w:ascii="Calibri" w:eastAsia="Calibri" w:hAnsi="Calibri" w:cs="Calibri"/>
                <w:b/>
                <w:bCs/>
                <w:color w:val="000000" w:themeColor="text1"/>
              </w:rPr>
            </w:pPr>
          </w:p>
          <w:p w14:paraId="6972F492" w14:textId="385B41AE" w:rsidR="44BE7CD8" w:rsidRDefault="44BE7CD8" w:rsidP="2C492181">
            <w:pPr>
              <w:rPr>
                <w:rFonts w:ascii="Calibri" w:eastAsia="Calibri" w:hAnsi="Calibri" w:cs="Calibri"/>
                <w:b/>
                <w:bCs/>
                <w:color w:val="000000" w:themeColor="text1"/>
              </w:rPr>
            </w:pPr>
          </w:p>
          <w:p w14:paraId="195C578F" w14:textId="5025F4E9" w:rsidR="44BE7CD8" w:rsidRDefault="44BE7CD8" w:rsidP="2C492181">
            <w:pPr>
              <w:rPr>
                <w:rFonts w:ascii="Calibri" w:eastAsia="Calibri" w:hAnsi="Calibri" w:cs="Calibri"/>
                <w:b/>
                <w:bCs/>
                <w:color w:val="000000" w:themeColor="text1"/>
              </w:rPr>
            </w:pPr>
          </w:p>
          <w:p w14:paraId="4AD2DFC3" w14:textId="5BEC12CB" w:rsidR="44BE7CD8" w:rsidRDefault="44BE7CD8" w:rsidP="2C492181">
            <w:pPr>
              <w:rPr>
                <w:rFonts w:ascii="Calibri" w:eastAsia="Calibri" w:hAnsi="Calibri" w:cs="Calibri"/>
                <w:b/>
                <w:bCs/>
                <w:color w:val="000000" w:themeColor="text1"/>
              </w:rPr>
            </w:pPr>
          </w:p>
          <w:p w14:paraId="1ACDDC9E" w14:textId="315EAE54" w:rsidR="44BE7CD8" w:rsidRDefault="44BE7CD8" w:rsidP="2C492181">
            <w:pPr>
              <w:rPr>
                <w:rFonts w:ascii="Calibri" w:eastAsia="Calibri" w:hAnsi="Calibri" w:cs="Calibri"/>
                <w:b/>
                <w:bCs/>
                <w:color w:val="000000" w:themeColor="text1"/>
              </w:rPr>
            </w:pPr>
          </w:p>
          <w:p w14:paraId="06CC9CA5" w14:textId="528E498E" w:rsidR="44BE7CD8" w:rsidRDefault="44BE7CD8" w:rsidP="2C492181">
            <w:pPr>
              <w:rPr>
                <w:rFonts w:ascii="Calibri" w:eastAsia="Calibri" w:hAnsi="Calibri" w:cs="Calibri"/>
                <w:b/>
                <w:bCs/>
                <w:color w:val="000000" w:themeColor="text1"/>
              </w:rPr>
            </w:pPr>
          </w:p>
          <w:p w14:paraId="29A151C9" w14:textId="5905BF1E" w:rsidR="44BE7CD8" w:rsidRDefault="44BE7CD8" w:rsidP="2C492181">
            <w:pPr>
              <w:rPr>
                <w:rFonts w:ascii="Calibri" w:eastAsia="Calibri" w:hAnsi="Calibri" w:cs="Calibri"/>
                <w:b/>
                <w:bCs/>
                <w:color w:val="000000" w:themeColor="text1"/>
              </w:rPr>
            </w:pPr>
          </w:p>
          <w:p w14:paraId="0F055AFD" w14:textId="5A28A911" w:rsidR="44BE7CD8" w:rsidRDefault="44BE7CD8" w:rsidP="2C492181">
            <w:pPr>
              <w:rPr>
                <w:rFonts w:ascii="Calibri" w:eastAsia="Calibri" w:hAnsi="Calibri" w:cs="Calibri"/>
                <w:b/>
                <w:bCs/>
                <w:color w:val="000000" w:themeColor="text1"/>
              </w:rPr>
            </w:pPr>
          </w:p>
          <w:p w14:paraId="642D6BB8" w14:textId="709C749B" w:rsidR="44BE7CD8" w:rsidRDefault="44BE7CD8" w:rsidP="2C492181">
            <w:pPr>
              <w:rPr>
                <w:rFonts w:ascii="Calibri" w:eastAsia="Calibri" w:hAnsi="Calibri" w:cs="Calibri"/>
                <w:b/>
                <w:bCs/>
                <w:color w:val="000000" w:themeColor="text1"/>
              </w:rPr>
            </w:pPr>
          </w:p>
          <w:p w14:paraId="1F7917A5" w14:textId="4FB509EC" w:rsidR="44BE7CD8" w:rsidRDefault="44BE7CD8" w:rsidP="2C492181">
            <w:pPr>
              <w:rPr>
                <w:rFonts w:ascii="Calibri" w:eastAsia="Calibri" w:hAnsi="Calibri" w:cs="Calibri"/>
                <w:b/>
                <w:bCs/>
                <w:color w:val="000000" w:themeColor="text1"/>
              </w:rPr>
            </w:pPr>
          </w:p>
          <w:p w14:paraId="6CC8197A" w14:textId="2F2D1936" w:rsidR="44BE7CD8" w:rsidRDefault="44BE7CD8" w:rsidP="2C492181">
            <w:pPr>
              <w:rPr>
                <w:rFonts w:ascii="Calibri" w:eastAsia="Calibri" w:hAnsi="Calibri" w:cs="Calibri"/>
                <w:b/>
                <w:bCs/>
                <w:color w:val="000000" w:themeColor="text1"/>
              </w:rPr>
            </w:pPr>
          </w:p>
          <w:p w14:paraId="21D3C067" w14:textId="676540D3" w:rsidR="44BE7CD8" w:rsidRDefault="44BE7CD8" w:rsidP="2C492181">
            <w:pPr>
              <w:rPr>
                <w:rFonts w:ascii="Calibri" w:eastAsia="Calibri" w:hAnsi="Calibri" w:cs="Calibri"/>
                <w:b/>
                <w:bCs/>
                <w:color w:val="000000" w:themeColor="text1"/>
              </w:rPr>
            </w:pPr>
          </w:p>
          <w:p w14:paraId="2A58020E" w14:textId="674D039E" w:rsidR="44BE7CD8" w:rsidRDefault="44BE7CD8" w:rsidP="2C492181">
            <w:pPr>
              <w:rPr>
                <w:rFonts w:ascii="Calibri" w:eastAsia="Calibri" w:hAnsi="Calibri" w:cs="Calibri"/>
                <w:b/>
                <w:bCs/>
                <w:color w:val="000000" w:themeColor="text1"/>
              </w:rPr>
            </w:pPr>
          </w:p>
          <w:p w14:paraId="398BB31F" w14:textId="44D85F2E" w:rsidR="44BE7CD8" w:rsidRDefault="44BE7CD8" w:rsidP="2C492181">
            <w:pPr>
              <w:rPr>
                <w:rFonts w:ascii="Calibri" w:eastAsia="Calibri" w:hAnsi="Calibri" w:cs="Calibri"/>
                <w:b/>
                <w:bCs/>
                <w:color w:val="000000" w:themeColor="text1"/>
              </w:rPr>
            </w:pPr>
          </w:p>
          <w:p w14:paraId="42010EA7" w14:textId="76FE49AE" w:rsidR="44BE7CD8" w:rsidRDefault="44BE7CD8" w:rsidP="2C492181">
            <w:pPr>
              <w:rPr>
                <w:rFonts w:ascii="Calibri" w:eastAsia="Calibri" w:hAnsi="Calibri" w:cs="Calibri"/>
                <w:b/>
                <w:bCs/>
                <w:color w:val="000000" w:themeColor="text1"/>
              </w:rPr>
            </w:pPr>
          </w:p>
          <w:p w14:paraId="3F8AC480" w14:textId="4C03D2D2" w:rsidR="44BE7CD8" w:rsidRDefault="44BE7CD8" w:rsidP="2C492181">
            <w:pPr>
              <w:rPr>
                <w:rFonts w:ascii="Calibri" w:eastAsia="Calibri" w:hAnsi="Calibri" w:cs="Calibri"/>
                <w:b/>
                <w:bCs/>
                <w:color w:val="000000" w:themeColor="text1"/>
              </w:rPr>
            </w:pPr>
          </w:p>
          <w:p w14:paraId="00074185" w14:textId="476B71DD" w:rsidR="44BE7CD8" w:rsidRDefault="44BE7CD8" w:rsidP="2C492181">
            <w:pPr>
              <w:rPr>
                <w:rFonts w:ascii="Calibri" w:eastAsia="Calibri" w:hAnsi="Calibri" w:cs="Calibri"/>
                <w:b/>
                <w:bCs/>
                <w:color w:val="000000" w:themeColor="text1"/>
              </w:rPr>
            </w:pPr>
          </w:p>
          <w:p w14:paraId="099F90E5" w14:textId="5E34E674" w:rsidR="44BE7CD8" w:rsidRDefault="44BE7CD8" w:rsidP="2C492181">
            <w:pPr>
              <w:rPr>
                <w:rFonts w:ascii="Calibri" w:eastAsia="Calibri" w:hAnsi="Calibri" w:cs="Calibri"/>
                <w:b/>
                <w:bCs/>
                <w:color w:val="000000" w:themeColor="text1"/>
              </w:rPr>
            </w:pPr>
          </w:p>
          <w:p w14:paraId="17CFD423" w14:textId="45FAC1C9" w:rsidR="44BE7CD8" w:rsidRDefault="44BE7CD8" w:rsidP="2C492181">
            <w:pPr>
              <w:rPr>
                <w:rFonts w:ascii="Calibri" w:eastAsia="Calibri" w:hAnsi="Calibri" w:cs="Calibri"/>
                <w:b/>
                <w:bCs/>
                <w:color w:val="000000" w:themeColor="text1"/>
              </w:rPr>
            </w:pPr>
          </w:p>
          <w:p w14:paraId="4ABCBA1F" w14:textId="7D3440F6" w:rsidR="44BE7CD8" w:rsidRDefault="44BE7CD8" w:rsidP="2C492181">
            <w:pPr>
              <w:rPr>
                <w:rFonts w:ascii="Calibri" w:eastAsia="Calibri" w:hAnsi="Calibri" w:cs="Calibri"/>
                <w:b/>
                <w:bCs/>
                <w:color w:val="000000" w:themeColor="text1"/>
              </w:rPr>
            </w:pPr>
          </w:p>
          <w:p w14:paraId="06A553AD" w14:textId="2B0ECA9F" w:rsidR="44BE7CD8" w:rsidRDefault="44BE7CD8" w:rsidP="2C492181">
            <w:pPr>
              <w:rPr>
                <w:rFonts w:ascii="Calibri" w:eastAsia="Calibri" w:hAnsi="Calibri" w:cs="Calibri"/>
                <w:b/>
                <w:bCs/>
                <w:color w:val="000000" w:themeColor="text1"/>
              </w:rPr>
            </w:pPr>
          </w:p>
          <w:p w14:paraId="0A21AD4F" w14:textId="018890F6" w:rsidR="44BE7CD8" w:rsidRDefault="44BE7CD8" w:rsidP="2C492181">
            <w:pPr>
              <w:rPr>
                <w:rFonts w:ascii="Calibri" w:eastAsia="Calibri" w:hAnsi="Calibri" w:cs="Calibri"/>
                <w:b/>
                <w:bCs/>
                <w:color w:val="000000" w:themeColor="text1"/>
              </w:rPr>
            </w:pPr>
          </w:p>
          <w:p w14:paraId="747DAC40" w14:textId="24ECC83A" w:rsidR="44BE7CD8" w:rsidRDefault="44BE7CD8" w:rsidP="2C492181">
            <w:pPr>
              <w:rPr>
                <w:rFonts w:ascii="Calibri" w:eastAsia="Calibri" w:hAnsi="Calibri" w:cs="Calibri"/>
                <w:b/>
                <w:bCs/>
                <w:color w:val="000000" w:themeColor="text1"/>
              </w:rPr>
            </w:pPr>
          </w:p>
          <w:p w14:paraId="4ABC8F05" w14:textId="7875B7D3" w:rsidR="44BE7CD8" w:rsidRDefault="44BE7CD8" w:rsidP="2C492181">
            <w:pPr>
              <w:rPr>
                <w:rFonts w:ascii="Calibri" w:eastAsia="Calibri" w:hAnsi="Calibri" w:cs="Calibri"/>
                <w:b/>
                <w:bCs/>
                <w:color w:val="000000" w:themeColor="text1"/>
              </w:rPr>
            </w:pPr>
          </w:p>
          <w:p w14:paraId="66D06C5D" w14:textId="00EDDEF3" w:rsidR="44BE7CD8" w:rsidRDefault="44BE7CD8" w:rsidP="2C492181">
            <w:pPr>
              <w:rPr>
                <w:rFonts w:ascii="Calibri" w:eastAsia="Calibri" w:hAnsi="Calibri" w:cs="Calibri"/>
                <w:b/>
                <w:bCs/>
                <w:color w:val="000000" w:themeColor="text1"/>
              </w:rPr>
            </w:pPr>
          </w:p>
          <w:p w14:paraId="28BE08BB" w14:textId="4669749C" w:rsidR="44BE7CD8" w:rsidRDefault="44BE7CD8" w:rsidP="2C492181">
            <w:pPr>
              <w:rPr>
                <w:rFonts w:ascii="Calibri" w:eastAsia="Calibri" w:hAnsi="Calibri" w:cs="Calibri"/>
                <w:b/>
                <w:bCs/>
                <w:color w:val="000000" w:themeColor="text1"/>
              </w:rPr>
            </w:pPr>
          </w:p>
          <w:p w14:paraId="3A1FE6AF" w14:textId="129C4D83" w:rsidR="44BE7CD8" w:rsidRDefault="44BE7CD8" w:rsidP="2C492181">
            <w:pPr>
              <w:rPr>
                <w:rFonts w:ascii="Calibri" w:eastAsia="Calibri" w:hAnsi="Calibri" w:cs="Calibri"/>
                <w:b/>
                <w:bCs/>
                <w:color w:val="000000" w:themeColor="text1"/>
              </w:rPr>
            </w:pPr>
          </w:p>
          <w:p w14:paraId="21DAE41C" w14:textId="310CF9E2" w:rsidR="44BE7CD8" w:rsidRDefault="44BE7CD8" w:rsidP="2C492181">
            <w:pPr>
              <w:rPr>
                <w:rFonts w:ascii="Calibri" w:eastAsia="Calibri" w:hAnsi="Calibri" w:cs="Calibri"/>
                <w:b/>
                <w:bCs/>
                <w:color w:val="000000" w:themeColor="text1"/>
              </w:rPr>
            </w:pPr>
          </w:p>
          <w:p w14:paraId="7EC2ABE1" w14:textId="2F41AC61" w:rsidR="44BE7CD8" w:rsidRDefault="44BE7CD8" w:rsidP="2C492181">
            <w:pPr>
              <w:rPr>
                <w:rFonts w:ascii="Calibri" w:eastAsia="Calibri" w:hAnsi="Calibri" w:cs="Calibri"/>
                <w:b/>
                <w:bCs/>
                <w:color w:val="000000" w:themeColor="text1"/>
              </w:rPr>
            </w:pPr>
          </w:p>
          <w:p w14:paraId="4295BDB3" w14:textId="3EDD446D" w:rsidR="44BE7CD8" w:rsidRDefault="44BE7CD8" w:rsidP="2C492181">
            <w:pPr>
              <w:rPr>
                <w:rFonts w:ascii="Calibri" w:eastAsia="Calibri" w:hAnsi="Calibri" w:cs="Calibri"/>
                <w:b/>
                <w:bCs/>
                <w:color w:val="000000" w:themeColor="text1"/>
              </w:rPr>
            </w:pPr>
          </w:p>
          <w:p w14:paraId="1F583199" w14:textId="6EE3C2C2" w:rsidR="44BE7CD8" w:rsidRDefault="44BE7CD8" w:rsidP="2C492181">
            <w:pPr>
              <w:rPr>
                <w:rFonts w:ascii="Calibri" w:eastAsia="Calibri" w:hAnsi="Calibri" w:cs="Calibri"/>
                <w:b/>
                <w:bCs/>
                <w:color w:val="000000" w:themeColor="text1"/>
              </w:rPr>
            </w:pPr>
          </w:p>
          <w:p w14:paraId="647F05D5" w14:textId="57E72C7D" w:rsidR="44BE7CD8" w:rsidRDefault="44BE7CD8" w:rsidP="2C492181">
            <w:pPr>
              <w:rPr>
                <w:rFonts w:ascii="Calibri" w:eastAsia="Calibri" w:hAnsi="Calibri" w:cs="Calibri"/>
                <w:b/>
                <w:bCs/>
                <w:color w:val="000000" w:themeColor="text1"/>
              </w:rPr>
            </w:pPr>
          </w:p>
          <w:p w14:paraId="3936A506" w14:textId="65BDBE9C" w:rsidR="44BE7CD8" w:rsidRDefault="44BE7CD8" w:rsidP="2C492181">
            <w:pPr>
              <w:rPr>
                <w:rFonts w:ascii="Calibri" w:eastAsia="Calibri" w:hAnsi="Calibri" w:cs="Calibri"/>
                <w:b/>
                <w:bCs/>
                <w:color w:val="000000" w:themeColor="text1"/>
              </w:rPr>
            </w:pPr>
          </w:p>
          <w:p w14:paraId="2EAD0958" w14:textId="315E684B" w:rsidR="44BE7CD8" w:rsidRDefault="44BE7CD8" w:rsidP="2C492181">
            <w:pPr>
              <w:rPr>
                <w:rFonts w:ascii="Calibri" w:eastAsia="Calibri" w:hAnsi="Calibri" w:cs="Calibri"/>
                <w:b/>
                <w:bCs/>
                <w:color w:val="000000" w:themeColor="text1"/>
              </w:rPr>
            </w:pPr>
          </w:p>
          <w:p w14:paraId="3F5CFE6E" w14:textId="0BEAEDC4" w:rsidR="44BE7CD8" w:rsidRDefault="44BE7CD8" w:rsidP="2C492181">
            <w:pPr>
              <w:rPr>
                <w:rFonts w:ascii="Calibri" w:eastAsia="Calibri" w:hAnsi="Calibri" w:cs="Calibri"/>
                <w:b/>
                <w:bCs/>
                <w:color w:val="000000" w:themeColor="text1"/>
              </w:rPr>
            </w:pPr>
          </w:p>
          <w:p w14:paraId="0307743F" w14:textId="6617A469" w:rsidR="44BE7CD8" w:rsidRDefault="44BE7CD8" w:rsidP="2C492181">
            <w:pPr>
              <w:rPr>
                <w:rFonts w:ascii="Calibri" w:eastAsia="Calibri" w:hAnsi="Calibri" w:cs="Calibri"/>
                <w:b/>
                <w:bCs/>
                <w:color w:val="000000" w:themeColor="text1"/>
              </w:rPr>
            </w:pPr>
          </w:p>
          <w:p w14:paraId="2768276D" w14:textId="3D21011D" w:rsidR="44BE7CD8" w:rsidRDefault="44BE7CD8" w:rsidP="2C492181">
            <w:pPr>
              <w:rPr>
                <w:rFonts w:ascii="Calibri" w:eastAsia="Calibri" w:hAnsi="Calibri" w:cs="Calibri"/>
                <w:b/>
                <w:bCs/>
                <w:color w:val="000000" w:themeColor="text1"/>
              </w:rPr>
            </w:pPr>
          </w:p>
          <w:p w14:paraId="043A7453" w14:textId="673E1C4A" w:rsidR="44BE7CD8" w:rsidRDefault="44BE7CD8" w:rsidP="2C492181">
            <w:pPr>
              <w:rPr>
                <w:rFonts w:ascii="Calibri" w:eastAsia="Calibri" w:hAnsi="Calibri" w:cs="Calibri"/>
                <w:b/>
                <w:bCs/>
                <w:color w:val="000000" w:themeColor="text1"/>
              </w:rPr>
            </w:pPr>
          </w:p>
          <w:p w14:paraId="16684646" w14:textId="1510DF1D" w:rsidR="44BE7CD8" w:rsidRDefault="44BE7CD8" w:rsidP="2C492181">
            <w:pPr>
              <w:rPr>
                <w:rFonts w:ascii="Calibri" w:eastAsia="Calibri" w:hAnsi="Calibri" w:cs="Calibri"/>
                <w:b/>
                <w:bCs/>
                <w:color w:val="000000" w:themeColor="text1"/>
              </w:rPr>
            </w:pPr>
          </w:p>
          <w:p w14:paraId="332C739B" w14:textId="27CFB177" w:rsidR="44BE7CD8" w:rsidRDefault="44BE7CD8" w:rsidP="2C492181">
            <w:pPr>
              <w:rPr>
                <w:rFonts w:ascii="Calibri" w:eastAsia="Calibri" w:hAnsi="Calibri" w:cs="Calibri"/>
                <w:b/>
                <w:bCs/>
                <w:color w:val="000000" w:themeColor="text1"/>
              </w:rPr>
            </w:pPr>
          </w:p>
          <w:p w14:paraId="6B8D858C" w14:textId="3BA00F2D" w:rsidR="44BE7CD8" w:rsidRDefault="44BE7CD8" w:rsidP="2C492181">
            <w:pPr>
              <w:rPr>
                <w:rFonts w:ascii="Calibri" w:eastAsia="Calibri" w:hAnsi="Calibri" w:cs="Calibri"/>
                <w:b/>
                <w:bCs/>
                <w:color w:val="000000" w:themeColor="text1"/>
              </w:rPr>
            </w:pPr>
          </w:p>
          <w:p w14:paraId="6F08BD58" w14:textId="1242821D" w:rsidR="44BE7CD8" w:rsidRDefault="44BE7CD8" w:rsidP="2C492181">
            <w:pPr>
              <w:rPr>
                <w:rFonts w:ascii="Calibri" w:eastAsia="Calibri" w:hAnsi="Calibri" w:cs="Calibri"/>
                <w:b/>
                <w:bCs/>
                <w:color w:val="000000" w:themeColor="text1"/>
              </w:rPr>
            </w:pPr>
          </w:p>
          <w:p w14:paraId="1C3A4485" w14:textId="24E464F6" w:rsidR="44BE7CD8" w:rsidRDefault="44BE7CD8" w:rsidP="2C492181">
            <w:pPr>
              <w:rPr>
                <w:rFonts w:ascii="Calibri" w:eastAsia="Calibri" w:hAnsi="Calibri" w:cs="Calibri"/>
                <w:b/>
                <w:bCs/>
                <w:color w:val="000000" w:themeColor="text1"/>
              </w:rPr>
            </w:pPr>
          </w:p>
          <w:p w14:paraId="0225ADB0" w14:textId="1DB69F76" w:rsidR="44BE7CD8" w:rsidRDefault="44BE7CD8" w:rsidP="2C492181">
            <w:pPr>
              <w:rPr>
                <w:rFonts w:ascii="Calibri" w:eastAsia="Calibri" w:hAnsi="Calibri" w:cs="Calibri"/>
                <w:b/>
                <w:bCs/>
                <w:color w:val="000000" w:themeColor="text1"/>
              </w:rPr>
            </w:pPr>
          </w:p>
          <w:p w14:paraId="39EF5E7A" w14:textId="799E1D20" w:rsidR="44BE7CD8" w:rsidRDefault="44BE7CD8" w:rsidP="2C492181">
            <w:pPr>
              <w:rPr>
                <w:rFonts w:ascii="Calibri" w:eastAsia="Calibri" w:hAnsi="Calibri" w:cs="Calibri"/>
                <w:b/>
                <w:bCs/>
                <w:color w:val="000000" w:themeColor="text1"/>
              </w:rPr>
            </w:pPr>
          </w:p>
          <w:p w14:paraId="629CA022" w14:textId="79F14F56" w:rsidR="44BE7CD8" w:rsidRDefault="44BE7CD8" w:rsidP="2C492181">
            <w:pPr>
              <w:rPr>
                <w:rFonts w:ascii="Calibri" w:eastAsia="Calibri" w:hAnsi="Calibri" w:cs="Calibri"/>
                <w:b/>
                <w:bCs/>
                <w:color w:val="000000" w:themeColor="text1"/>
              </w:rPr>
            </w:pPr>
          </w:p>
          <w:p w14:paraId="6E9F8559" w14:textId="425FDFC8" w:rsidR="44BE7CD8" w:rsidRDefault="44BE7CD8" w:rsidP="2C492181">
            <w:pPr>
              <w:rPr>
                <w:rFonts w:ascii="Calibri" w:eastAsia="Calibri" w:hAnsi="Calibri" w:cs="Calibri"/>
                <w:b/>
                <w:bCs/>
                <w:color w:val="000000" w:themeColor="text1"/>
              </w:rPr>
            </w:pPr>
          </w:p>
          <w:p w14:paraId="4E0061E9" w14:textId="5C8FEDDA" w:rsidR="44BE7CD8" w:rsidRDefault="44BE7CD8" w:rsidP="2C492181">
            <w:pPr>
              <w:rPr>
                <w:rFonts w:ascii="Calibri" w:eastAsia="Calibri" w:hAnsi="Calibri" w:cs="Calibri"/>
                <w:b/>
                <w:bCs/>
                <w:color w:val="000000" w:themeColor="text1"/>
              </w:rPr>
            </w:pPr>
          </w:p>
          <w:p w14:paraId="2A184662" w14:textId="2D8A9673" w:rsidR="44BE7CD8" w:rsidRDefault="44BE7CD8" w:rsidP="2C492181">
            <w:pPr>
              <w:rPr>
                <w:rFonts w:ascii="Calibri" w:eastAsia="Calibri" w:hAnsi="Calibri" w:cs="Calibri"/>
                <w:b/>
                <w:bCs/>
                <w:color w:val="000000" w:themeColor="text1"/>
              </w:rPr>
            </w:pPr>
          </w:p>
          <w:p w14:paraId="75C11CAA" w14:textId="608ABA5C" w:rsidR="44BE7CD8" w:rsidRDefault="44BE7CD8" w:rsidP="2C492181">
            <w:pPr>
              <w:rPr>
                <w:rFonts w:ascii="Calibri" w:eastAsia="Calibri" w:hAnsi="Calibri" w:cs="Calibri"/>
                <w:b/>
                <w:bCs/>
                <w:color w:val="000000" w:themeColor="text1"/>
              </w:rPr>
            </w:pPr>
          </w:p>
          <w:p w14:paraId="70E1E481" w14:textId="282B8189" w:rsidR="44BE7CD8" w:rsidRDefault="44BE7CD8" w:rsidP="2C492181">
            <w:pPr>
              <w:rPr>
                <w:rFonts w:ascii="Calibri" w:eastAsia="Calibri" w:hAnsi="Calibri" w:cs="Calibri"/>
                <w:b/>
                <w:bCs/>
                <w:color w:val="000000" w:themeColor="text1"/>
              </w:rPr>
            </w:pPr>
          </w:p>
          <w:p w14:paraId="33FA4975" w14:textId="03C92F72" w:rsidR="44BE7CD8" w:rsidRDefault="44BE7CD8" w:rsidP="2C492181">
            <w:pPr>
              <w:rPr>
                <w:rFonts w:ascii="Calibri" w:eastAsia="Calibri" w:hAnsi="Calibri" w:cs="Calibri"/>
                <w:b/>
                <w:bCs/>
                <w:color w:val="000000" w:themeColor="text1"/>
              </w:rPr>
            </w:pPr>
          </w:p>
          <w:p w14:paraId="1DDE15F2" w14:textId="4726ED28" w:rsidR="44BE7CD8" w:rsidRDefault="44BE7CD8" w:rsidP="2C492181">
            <w:pPr>
              <w:rPr>
                <w:rFonts w:ascii="Calibri" w:eastAsia="Calibri" w:hAnsi="Calibri" w:cs="Calibri"/>
                <w:b/>
                <w:bCs/>
                <w:color w:val="000000" w:themeColor="text1"/>
              </w:rPr>
            </w:pPr>
          </w:p>
          <w:p w14:paraId="6F22C533" w14:textId="2A7C1FF1" w:rsidR="44BE7CD8" w:rsidRDefault="44BE7CD8" w:rsidP="2C492181">
            <w:pPr>
              <w:rPr>
                <w:rFonts w:ascii="Calibri" w:eastAsia="Calibri" w:hAnsi="Calibri" w:cs="Calibri"/>
                <w:b/>
                <w:bCs/>
                <w:color w:val="000000" w:themeColor="text1"/>
              </w:rPr>
            </w:pPr>
          </w:p>
          <w:p w14:paraId="1C3C1B33" w14:textId="23918A0C" w:rsidR="44BE7CD8" w:rsidRDefault="44BE7CD8" w:rsidP="2C492181">
            <w:pPr>
              <w:rPr>
                <w:rFonts w:ascii="Calibri" w:eastAsia="Calibri" w:hAnsi="Calibri" w:cs="Calibri"/>
                <w:b/>
                <w:bCs/>
                <w:color w:val="000000" w:themeColor="text1"/>
              </w:rPr>
            </w:pPr>
          </w:p>
          <w:p w14:paraId="7EB60C69" w14:textId="29C3314D" w:rsidR="44BE7CD8" w:rsidRDefault="44BE7CD8" w:rsidP="2C492181">
            <w:pPr>
              <w:rPr>
                <w:rFonts w:ascii="Calibri" w:eastAsia="Calibri" w:hAnsi="Calibri" w:cs="Calibri"/>
                <w:b/>
                <w:bCs/>
                <w:color w:val="000000" w:themeColor="text1"/>
              </w:rPr>
            </w:pPr>
          </w:p>
          <w:p w14:paraId="24581CEB" w14:textId="29311F86" w:rsidR="44BE7CD8" w:rsidRDefault="44BE7CD8" w:rsidP="2C492181">
            <w:pPr>
              <w:rPr>
                <w:rFonts w:ascii="Calibri" w:eastAsia="Calibri" w:hAnsi="Calibri" w:cs="Calibri"/>
                <w:b/>
                <w:bCs/>
                <w:color w:val="000000" w:themeColor="text1"/>
              </w:rPr>
            </w:pPr>
          </w:p>
          <w:p w14:paraId="4651D207" w14:textId="6D8CBB15" w:rsidR="44BE7CD8" w:rsidRDefault="44BE7CD8" w:rsidP="2C492181">
            <w:pPr>
              <w:rPr>
                <w:rFonts w:ascii="Calibri" w:eastAsia="Calibri" w:hAnsi="Calibri" w:cs="Calibri"/>
                <w:b/>
                <w:bCs/>
                <w:color w:val="000000" w:themeColor="text1"/>
              </w:rPr>
            </w:pPr>
          </w:p>
          <w:p w14:paraId="1C7DF3FA" w14:textId="7BF40815" w:rsidR="44BE7CD8" w:rsidRDefault="44BE7CD8" w:rsidP="2C492181">
            <w:pPr>
              <w:rPr>
                <w:rFonts w:ascii="Calibri" w:eastAsia="Calibri" w:hAnsi="Calibri" w:cs="Calibri"/>
                <w:b/>
                <w:bCs/>
                <w:color w:val="000000" w:themeColor="text1"/>
              </w:rPr>
            </w:pPr>
          </w:p>
          <w:p w14:paraId="1CBA2EFE" w14:textId="1797FC51" w:rsidR="44BE7CD8" w:rsidRDefault="44BE7CD8" w:rsidP="2C492181">
            <w:pPr>
              <w:rPr>
                <w:rFonts w:ascii="Calibri" w:eastAsia="Calibri" w:hAnsi="Calibri" w:cs="Calibri"/>
                <w:b/>
                <w:bCs/>
                <w:color w:val="000000" w:themeColor="text1"/>
              </w:rPr>
            </w:pPr>
          </w:p>
          <w:p w14:paraId="6DF62CF0" w14:textId="72732539" w:rsidR="44BE7CD8" w:rsidRDefault="44BE7CD8" w:rsidP="2C492181">
            <w:pPr>
              <w:rPr>
                <w:rFonts w:ascii="Calibri" w:eastAsia="Calibri" w:hAnsi="Calibri" w:cs="Calibri"/>
                <w:b/>
                <w:bCs/>
                <w:color w:val="000000" w:themeColor="text1"/>
              </w:rPr>
            </w:pPr>
          </w:p>
          <w:p w14:paraId="1D1443A4" w14:textId="2674B8F7" w:rsidR="44BE7CD8" w:rsidRDefault="44BE7CD8" w:rsidP="2C492181">
            <w:pPr>
              <w:rPr>
                <w:rFonts w:ascii="Calibri" w:eastAsia="Calibri" w:hAnsi="Calibri" w:cs="Calibri"/>
                <w:b/>
                <w:bCs/>
                <w:color w:val="000000" w:themeColor="text1"/>
              </w:rPr>
            </w:pPr>
          </w:p>
          <w:p w14:paraId="2364A2DC" w14:textId="659BFB09" w:rsidR="44BE7CD8" w:rsidRDefault="44BE7CD8" w:rsidP="2C492181">
            <w:pPr>
              <w:rPr>
                <w:rFonts w:ascii="Calibri" w:eastAsia="Calibri" w:hAnsi="Calibri" w:cs="Calibri"/>
                <w:b/>
                <w:bCs/>
                <w:color w:val="000000" w:themeColor="text1"/>
              </w:rPr>
            </w:pPr>
          </w:p>
          <w:p w14:paraId="254F7031" w14:textId="31BD85CE" w:rsidR="44BE7CD8" w:rsidRDefault="44BE7CD8" w:rsidP="2C492181">
            <w:pPr>
              <w:rPr>
                <w:rFonts w:ascii="Calibri" w:eastAsia="Calibri" w:hAnsi="Calibri" w:cs="Calibri"/>
                <w:b/>
                <w:bCs/>
                <w:color w:val="000000" w:themeColor="text1"/>
              </w:rPr>
            </w:pPr>
          </w:p>
          <w:p w14:paraId="6AC72F0A" w14:textId="5375387A" w:rsidR="44BE7CD8" w:rsidRDefault="44BE7CD8" w:rsidP="2C492181">
            <w:pPr>
              <w:rPr>
                <w:rFonts w:ascii="Calibri" w:eastAsia="Calibri" w:hAnsi="Calibri" w:cs="Calibri"/>
                <w:b/>
                <w:bCs/>
                <w:color w:val="000000" w:themeColor="text1"/>
              </w:rPr>
            </w:pPr>
          </w:p>
          <w:p w14:paraId="4760A69D" w14:textId="3DB81C63" w:rsidR="44BE7CD8" w:rsidRDefault="44BE7CD8" w:rsidP="2C492181">
            <w:pPr>
              <w:rPr>
                <w:rFonts w:ascii="Calibri" w:eastAsia="Calibri" w:hAnsi="Calibri" w:cs="Calibri"/>
                <w:b/>
                <w:bCs/>
                <w:color w:val="000000" w:themeColor="text1"/>
              </w:rPr>
            </w:pPr>
          </w:p>
          <w:p w14:paraId="442E2717" w14:textId="0153596E" w:rsidR="44BE7CD8" w:rsidRDefault="44BE7CD8" w:rsidP="2C492181">
            <w:pPr>
              <w:rPr>
                <w:rFonts w:ascii="Calibri" w:eastAsia="Calibri" w:hAnsi="Calibri" w:cs="Calibri"/>
                <w:b/>
                <w:bCs/>
                <w:color w:val="000000" w:themeColor="text1"/>
              </w:rPr>
            </w:pPr>
          </w:p>
          <w:p w14:paraId="20FCC465" w14:textId="2E1205A3" w:rsidR="44BE7CD8" w:rsidRDefault="44BE7CD8" w:rsidP="2C492181">
            <w:pPr>
              <w:rPr>
                <w:rFonts w:ascii="Calibri" w:eastAsia="Calibri" w:hAnsi="Calibri" w:cs="Calibri"/>
                <w:b/>
                <w:bCs/>
                <w:color w:val="000000" w:themeColor="text1"/>
              </w:rPr>
            </w:pPr>
          </w:p>
          <w:p w14:paraId="09041416" w14:textId="4274C1BD" w:rsidR="44BE7CD8" w:rsidRDefault="44BE7CD8" w:rsidP="2C492181">
            <w:pPr>
              <w:rPr>
                <w:rFonts w:ascii="Calibri" w:eastAsia="Calibri" w:hAnsi="Calibri" w:cs="Calibri"/>
                <w:b/>
                <w:bCs/>
                <w:color w:val="000000" w:themeColor="text1"/>
              </w:rPr>
            </w:pPr>
          </w:p>
          <w:p w14:paraId="41BB78ED" w14:textId="77777777" w:rsidR="00516449" w:rsidRDefault="00516449" w:rsidP="2C492181">
            <w:pPr>
              <w:rPr>
                <w:rFonts w:ascii="Calibri" w:eastAsia="Calibri" w:hAnsi="Calibri" w:cs="Calibri"/>
                <w:b/>
                <w:bCs/>
                <w:color w:val="000000" w:themeColor="text1"/>
              </w:rPr>
            </w:pPr>
          </w:p>
          <w:p w14:paraId="025F373B" w14:textId="52BECD3F" w:rsidR="44BE7CD8" w:rsidRDefault="237A4FB8" w:rsidP="2C492181">
            <w:pPr>
              <w:rPr>
                <w:rFonts w:ascii="Calibri" w:eastAsia="Calibri" w:hAnsi="Calibri" w:cs="Calibri"/>
                <w:b/>
                <w:bCs/>
                <w:color w:val="000000" w:themeColor="text1"/>
              </w:rPr>
            </w:pPr>
            <w:r w:rsidRPr="2C492181">
              <w:rPr>
                <w:rFonts w:ascii="Calibri" w:eastAsia="Calibri" w:hAnsi="Calibri" w:cs="Calibri"/>
                <w:b/>
                <w:bCs/>
                <w:color w:val="000000" w:themeColor="text1"/>
              </w:rPr>
              <w:t>CO</w:t>
            </w:r>
            <w:r w:rsidR="23C220E0" w:rsidRPr="2C492181">
              <w:rPr>
                <w:rFonts w:ascii="Calibri" w:eastAsia="Calibri" w:hAnsi="Calibri" w:cs="Calibri"/>
                <w:b/>
                <w:bCs/>
                <w:color w:val="000000" w:themeColor="text1"/>
              </w:rPr>
              <w:t xml:space="preserve">CAINE </w:t>
            </w:r>
            <w:r w:rsidR="23C220E0" w:rsidRPr="2C492181">
              <w:rPr>
                <w:rFonts w:ascii="Calibri" w:eastAsia="Calibri" w:hAnsi="Calibri" w:cs="Calibri"/>
                <w:color w:val="000000" w:themeColor="text1"/>
              </w:rPr>
              <w:t>(T18 VSA 4231)</w:t>
            </w:r>
          </w:p>
        </w:tc>
        <w:tc>
          <w:tcPr>
            <w:tcW w:w="3120" w:type="dxa"/>
          </w:tcPr>
          <w:p w14:paraId="1AF85B36" w14:textId="2DEC3392" w:rsidR="59DF29B9" w:rsidRDefault="59DF29B9" w:rsidP="2C492181">
            <w:pPr>
              <w:pStyle w:val="Heading2"/>
              <w:outlineLvl w:val="1"/>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lastRenderedPageBreak/>
              <w:t>S 4230b. Cannabis possession by a person 16 years of age or older and under 21 years of age; civil violation</w:t>
            </w:r>
          </w:p>
          <w:p w14:paraId="6BA5E3AD" w14:textId="27AB01D5" w:rsidR="2C492181" w:rsidRDefault="2C492181" w:rsidP="2C492181">
            <w:pPr>
              <w:rPr>
                <w:rFonts w:ascii="Calibri" w:eastAsia="Calibri" w:hAnsi="Calibri" w:cs="Calibri"/>
                <w:b/>
                <w:bCs/>
                <w:color w:val="000000" w:themeColor="text1"/>
              </w:rPr>
            </w:pPr>
          </w:p>
          <w:p w14:paraId="5912403B" w14:textId="042BC1DB" w:rsidR="2C492181" w:rsidRDefault="2C492181" w:rsidP="2C492181">
            <w:pPr>
              <w:rPr>
                <w:rFonts w:ascii="Calibri" w:eastAsia="Calibri" w:hAnsi="Calibri" w:cs="Calibri"/>
                <w:b/>
                <w:bCs/>
                <w:color w:val="000000" w:themeColor="text1"/>
              </w:rPr>
            </w:pPr>
          </w:p>
          <w:p w14:paraId="6FE7DF23" w14:textId="43D6D831" w:rsidR="2C492181" w:rsidRDefault="2C492181" w:rsidP="2C492181">
            <w:pPr>
              <w:rPr>
                <w:rFonts w:ascii="Calibri" w:eastAsia="Calibri" w:hAnsi="Calibri" w:cs="Calibri"/>
                <w:b/>
                <w:bCs/>
                <w:color w:val="000000" w:themeColor="text1"/>
              </w:rPr>
            </w:pPr>
          </w:p>
          <w:p w14:paraId="28F55BD9" w14:textId="77ACFC8D" w:rsidR="2C492181" w:rsidRDefault="2C492181" w:rsidP="2C492181">
            <w:pPr>
              <w:rPr>
                <w:rFonts w:ascii="Calibri" w:eastAsia="Calibri" w:hAnsi="Calibri" w:cs="Calibri"/>
                <w:b/>
                <w:bCs/>
                <w:color w:val="000000" w:themeColor="text1"/>
              </w:rPr>
            </w:pPr>
          </w:p>
          <w:p w14:paraId="149FDEF8" w14:textId="4EE62392" w:rsidR="2C492181" w:rsidRDefault="2C492181" w:rsidP="2C492181">
            <w:pPr>
              <w:rPr>
                <w:rFonts w:ascii="Calibri" w:eastAsia="Calibri" w:hAnsi="Calibri" w:cs="Calibri"/>
                <w:b/>
                <w:bCs/>
                <w:color w:val="000000" w:themeColor="text1"/>
              </w:rPr>
            </w:pPr>
          </w:p>
          <w:p w14:paraId="48D1F123" w14:textId="77B447CD" w:rsidR="2C492181" w:rsidRDefault="2C492181" w:rsidP="2C492181">
            <w:pPr>
              <w:rPr>
                <w:rFonts w:ascii="Calibri" w:eastAsia="Calibri" w:hAnsi="Calibri" w:cs="Calibri"/>
                <w:b/>
                <w:bCs/>
                <w:color w:val="000000" w:themeColor="text1"/>
              </w:rPr>
            </w:pPr>
          </w:p>
          <w:p w14:paraId="7956EA59" w14:textId="21364C63" w:rsidR="2C492181" w:rsidRDefault="2C492181" w:rsidP="2C492181">
            <w:pPr>
              <w:rPr>
                <w:rFonts w:ascii="Calibri" w:eastAsia="Calibri" w:hAnsi="Calibri" w:cs="Calibri"/>
                <w:b/>
                <w:bCs/>
                <w:color w:val="000000" w:themeColor="text1"/>
              </w:rPr>
            </w:pPr>
          </w:p>
          <w:p w14:paraId="1A9CC33B" w14:textId="691063C3" w:rsidR="2C492181" w:rsidRDefault="2C492181" w:rsidP="2C492181">
            <w:pPr>
              <w:rPr>
                <w:rFonts w:ascii="Calibri" w:eastAsia="Calibri" w:hAnsi="Calibri" w:cs="Calibri"/>
                <w:b/>
                <w:bCs/>
                <w:color w:val="000000" w:themeColor="text1"/>
              </w:rPr>
            </w:pPr>
          </w:p>
          <w:p w14:paraId="7598A51C" w14:textId="3D7CA7B1" w:rsidR="2C492181" w:rsidRDefault="2C492181" w:rsidP="2C492181">
            <w:pPr>
              <w:rPr>
                <w:rFonts w:ascii="Calibri" w:eastAsia="Calibri" w:hAnsi="Calibri" w:cs="Calibri"/>
                <w:b/>
                <w:bCs/>
                <w:color w:val="000000" w:themeColor="text1"/>
              </w:rPr>
            </w:pPr>
          </w:p>
          <w:p w14:paraId="328541D2" w14:textId="504EB30C" w:rsidR="2C492181" w:rsidRDefault="2C492181" w:rsidP="2C492181">
            <w:pPr>
              <w:rPr>
                <w:rFonts w:ascii="Calibri" w:eastAsia="Calibri" w:hAnsi="Calibri" w:cs="Calibri"/>
                <w:b/>
                <w:bCs/>
                <w:color w:val="000000" w:themeColor="text1"/>
              </w:rPr>
            </w:pPr>
          </w:p>
          <w:p w14:paraId="24D6BC80" w14:textId="4FC443BD" w:rsidR="2C492181" w:rsidRDefault="2C492181" w:rsidP="2C492181">
            <w:pPr>
              <w:rPr>
                <w:rFonts w:ascii="Calibri" w:eastAsia="Calibri" w:hAnsi="Calibri" w:cs="Calibri"/>
                <w:b/>
                <w:bCs/>
                <w:color w:val="000000" w:themeColor="text1"/>
              </w:rPr>
            </w:pPr>
          </w:p>
          <w:p w14:paraId="7D7DC744" w14:textId="758FC6DD" w:rsidR="2C492181" w:rsidRDefault="2C492181" w:rsidP="2C492181">
            <w:pPr>
              <w:rPr>
                <w:rFonts w:ascii="Calibri" w:eastAsia="Calibri" w:hAnsi="Calibri" w:cs="Calibri"/>
                <w:b/>
                <w:bCs/>
                <w:color w:val="000000" w:themeColor="text1"/>
              </w:rPr>
            </w:pPr>
          </w:p>
          <w:p w14:paraId="785F8EA2" w14:textId="6D9EDB1D" w:rsidR="2C492181" w:rsidRDefault="2C492181" w:rsidP="2C492181">
            <w:pPr>
              <w:rPr>
                <w:rFonts w:ascii="Calibri" w:eastAsia="Calibri" w:hAnsi="Calibri" w:cs="Calibri"/>
                <w:b/>
                <w:bCs/>
                <w:color w:val="000000" w:themeColor="text1"/>
              </w:rPr>
            </w:pPr>
          </w:p>
          <w:p w14:paraId="669E65DC" w14:textId="1BBC31B4" w:rsidR="2C492181" w:rsidRDefault="2C492181" w:rsidP="2C492181">
            <w:pPr>
              <w:rPr>
                <w:rFonts w:ascii="Calibri" w:eastAsia="Calibri" w:hAnsi="Calibri" w:cs="Calibri"/>
                <w:b/>
                <w:bCs/>
                <w:color w:val="000000" w:themeColor="text1"/>
              </w:rPr>
            </w:pPr>
          </w:p>
          <w:p w14:paraId="5F04B5F3" w14:textId="2A7B02D3" w:rsidR="2C492181" w:rsidRDefault="2C492181" w:rsidP="2C492181">
            <w:pPr>
              <w:rPr>
                <w:rFonts w:ascii="Calibri" w:eastAsia="Calibri" w:hAnsi="Calibri" w:cs="Calibri"/>
                <w:b/>
                <w:bCs/>
                <w:color w:val="000000" w:themeColor="text1"/>
              </w:rPr>
            </w:pPr>
          </w:p>
          <w:p w14:paraId="1F40D5AC" w14:textId="3E6F28DC" w:rsidR="2C492181" w:rsidRDefault="2C492181" w:rsidP="2C492181">
            <w:pPr>
              <w:rPr>
                <w:rFonts w:ascii="Calibri" w:eastAsia="Calibri" w:hAnsi="Calibri" w:cs="Calibri"/>
                <w:b/>
                <w:bCs/>
                <w:color w:val="000000" w:themeColor="text1"/>
              </w:rPr>
            </w:pPr>
          </w:p>
          <w:p w14:paraId="381382B7" w14:textId="2D4F28ED" w:rsidR="2C492181" w:rsidRDefault="2C492181" w:rsidP="2C492181">
            <w:pPr>
              <w:rPr>
                <w:rFonts w:ascii="Calibri" w:eastAsia="Calibri" w:hAnsi="Calibri" w:cs="Calibri"/>
                <w:b/>
                <w:bCs/>
                <w:color w:val="000000" w:themeColor="text1"/>
              </w:rPr>
            </w:pPr>
          </w:p>
          <w:p w14:paraId="50201403" w14:textId="7EA89E79" w:rsidR="2C492181" w:rsidRDefault="2C492181" w:rsidP="2C492181">
            <w:pPr>
              <w:rPr>
                <w:rFonts w:ascii="Calibri" w:eastAsia="Calibri" w:hAnsi="Calibri" w:cs="Calibri"/>
                <w:b/>
                <w:bCs/>
                <w:color w:val="000000" w:themeColor="text1"/>
              </w:rPr>
            </w:pPr>
          </w:p>
          <w:p w14:paraId="6450FB5E" w14:textId="460ACB98" w:rsidR="2C492181" w:rsidRDefault="2C492181" w:rsidP="2C492181">
            <w:pPr>
              <w:rPr>
                <w:rFonts w:ascii="Calibri" w:eastAsia="Calibri" w:hAnsi="Calibri" w:cs="Calibri"/>
                <w:b/>
                <w:bCs/>
                <w:color w:val="000000" w:themeColor="text1"/>
              </w:rPr>
            </w:pPr>
          </w:p>
          <w:p w14:paraId="2C29BBAE" w14:textId="52B3EF88" w:rsidR="2C492181" w:rsidRDefault="2C492181" w:rsidP="2C492181">
            <w:pPr>
              <w:rPr>
                <w:rFonts w:ascii="Calibri" w:eastAsia="Calibri" w:hAnsi="Calibri" w:cs="Calibri"/>
                <w:b/>
                <w:bCs/>
                <w:color w:val="000000" w:themeColor="text1"/>
              </w:rPr>
            </w:pPr>
          </w:p>
          <w:p w14:paraId="6ABA9834" w14:textId="1118EE0E" w:rsidR="2C492181" w:rsidRDefault="2C492181" w:rsidP="2C492181">
            <w:pPr>
              <w:rPr>
                <w:rFonts w:ascii="Calibri" w:eastAsia="Calibri" w:hAnsi="Calibri" w:cs="Calibri"/>
                <w:b/>
                <w:bCs/>
                <w:color w:val="000000" w:themeColor="text1"/>
              </w:rPr>
            </w:pPr>
          </w:p>
          <w:p w14:paraId="4A61CE42" w14:textId="237579A1" w:rsidR="2C492181" w:rsidRDefault="2C492181" w:rsidP="2C492181">
            <w:pPr>
              <w:rPr>
                <w:rFonts w:ascii="Calibri" w:eastAsia="Calibri" w:hAnsi="Calibri" w:cs="Calibri"/>
                <w:b/>
                <w:bCs/>
                <w:color w:val="000000" w:themeColor="text1"/>
              </w:rPr>
            </w:pPr>
          </w:p>
          <w:p w14:paraId="45EAA06D" w14:textId="00FD4753" w:rsidR="2C492181" w:rsidRDefault="2C492181" w:rsidP="2C492181">
            <w:pPr>
              <w:rPr>
                <w:rFonts w:ascii="Calibri" w:eastAsia="Calibri" w:hAnsi="Calibri" w:cs="Calibri"/>
                <w:b/>
                <w:bCs/>
                <w:color w:val="000000" w:themeColor="text1"/>
              </w:rPr>
            </w:pPr>
          </w:p>
          <w:p w14:paraId="54BE1D5A" w14:textId="1FD004CB" w:rsidR="2C492181" w:rsidRDefault="2C492181" w:rsidP="2C492181">
            <w:pPr>
              <w:rPr>
                <w:rFonts w:ascii="Calibri" w:eastAsia="Calibri" w:hAnsi="Calibri" w:cs="Calibri"/>
                <w:b/>
                <w:bCs/>
                <w:color w:val="000000" w:themeColor="text1"/>
              </w:rPr>
            </w:pPr>
          </w:p>
          <w:p w14:paraId="10228374" w14:textId="2D24F623" w:rsidR="2C492181" w:rsidRDefault="2C492181" w:rsidP="2C492181">
            <w:pPr>
              <w:rPr>
                <w:rFonts w:ascii="Calibri" w:eastAsia="Calibri" w:hAnsi="Calibri" w:cs="Calibri"/>
                <w:b/>
                <w:bCs/>
                <w:color w:val="000000" w:themeColor="text1"/>
              </w:rPr>
            </w:pPr>
          </w:p>
          <w:p w14:paraId="760D91CD" w14:textId="641CC691" w:rsidR="2C492181" w:rsidRDefault="2C492181" w:rsidP="2C492181">
            <w:pPr>
              <w:rPr>
                <w:rFonts w:ascii="Calibri" w:eastAsia="Calibri" w:hAnsi="Calibri" w:cs="Calibri"/>
                <w:b/>
                <w:bCs/>
                <w:color w:val="000000" w:themeColor="text1"/>
              </w:rPr>
            </w:pPr>
          </w:p>
          <w:p w14:paraId="2A419D20" w14:textId="57BC0C2B" w:rsidR="2C492181" w:rsidRDefault="2C492181" w:rsidP="2C492181">
            <w:pPr>
              <w:rPr>
                <w:rFonts w:ascii="Calibri" w:eastAsia="Calibri" w:hAnsi="Calibri" w:cs="Calibri"/>
                <w:b/>
                <w:bCs/>
                <w:color w:val="000000" w:themeColor="text1"/>
              </w:rPr>
            </w:pPr>
          </w:p>
          <w:p w14:paraId="3719BF8C" w14:textId="1B9BE0ED" w:rsidR="2C492181" w:rsidRDefault="2C492181" w:rsidP="2C492181">
            <w:pPr>
              <w:rPr>
                <w:rFonts w:ascii="Calibri" w:eastAsia="Calibri" w:hAnsi="Calibri" w:cs="Calibri"/>
                <w:b/>
                <w:bCs/>
                <w:color w:val="000000" w:themeColor="text1"/>
              </w:rPr>
            </w:pPr>
          </w:p>
          <w:p w14:paraId="738D4DE0" w14:textId="669287A6" w:rsidR="2C492181" w:rsidRDefault="2C492181" w:rsidP="2C492181">
            <w:pPr>
              <w:rPr>
                <w:rFonts w:ascii="Calibri" w:eastAsia="Calibri" w:hAnsi="Calibri" w:cs="Calibri"/>
                <w:b/>
                <w:bCs/>
                <w:color w:val="000000" w:themeColor="text1"/>
              </w:rPr>
            </w:pPr>
          </w:p>
          <w:p w14:paraId="7D6A646C" w14:textId="2134F272" w:rsidR="2C492181" w:rsidRDefault="2C492181" w:rsidP="2C492181">
            <w:pPr>
              <w:rPr>
                <w:rFonts w:ascii="Calibri" w:eastAsia="Calibri" w:hAnsi="Calibri" w:cs="Calibri"/>
                <w:b/>
                <w:bCs/>
                <w:color w:val="000000" w:themeColor="text1"/>
              </w:rPr>
            </w:pPr>
          </w:p>
          <w:p w14:paraId="70A24B5D" w14:textId="77C6F769" w:rsidR="2C492181" w:rsidRDefault="2C492181" w:rsidP="2C492181">
            <w:pPr>
              <w:rPr>
                <w:rFonts w:ascii="Calibri" w:eastAsia="Calibri" w:hAnsi="Calibri" w:cs="Calibri"/>
                <w:b/>
                <w:bCs/>
                <w:color w:val="000000" w:themeColor="text1"/>
              </w:rPr>
            </w:pPr>
          </w:p>
          <w:p w14:paraId="1AA692DE" w14:textId="527B969F" w:rsidR="2C492181" w:rsidRDefault="2C492181" w:rsidP="2C492181">
            <w:pPr>
              <w:rPr>
                <w:rFonts w:ascii="Calibri" w:eastAsia="Calibri" w:hAnsi="Calibri" w:cs="Calibri"/>
                <w:b/>
                <w:bCs/>
                <w:color w:val="000000" w:themeColor="text1"/>
              </w:rPr>
            </w:pPr>
          </w:p>
          <w:p w14:paraId="26BE2ADC" w14:textId="59939A1F" w:rsidR="2C492181" w:rsidRDefault="2C492181" w:rsidP="2C492181">
            <w:pPr>
              <w:rPr>
                <w:rFonts w:ascii="Calibri" w:eastAsia="Calibri" w:hAnsi="Calibri" w:cs="Calibri"/>
                <w:b/>
                <w:bCs/>
                <w:color w:val="000000" w:themeColor="text1"/>
              </w:rPr>
            </w:pPr>
          </w:p>
          <w:p w14:paraId="4FF8E593" w14:textId="044E086C" w:rsidR="2C492181" w:rsidRDefault="2C492181" w:rsidP="2C492181">
            <w:pPr>
              <w:rPr>
                <w:rFonts w:ascii="Calibri" w:eastAsia="Calibri" w:hAnsi="Calibri" w:cs="Calibri"/>
                <w:b/>
                <w:bCs/>
                <w:color w:val="000000" w:themeColor="text1"/>
              </w:rPr>
            </w:pPr>
          </w:p>
          <w:p w14:paraId="48635757" w14:textId="2057F6A7" w:rsidR="2C492181" w:rsidRDefault="2C492181" w:rsidP="2C492181">
            <w:pPr>
              <w:rPr>
                <w:rFonts w:ascii="Calibri" w:eastAsia="Calibri" w:hAnsi="Calibri" w:cs="Calibri"/>
                <w:b/>
                <w:bCs/>
                <w:color w:val="000000" w:themeColor="text1"/>
              </w:rPr>
            </w:pPr>
          </w:p>
          <w:p w14:paraId="5739ADC0" w14:textId="6FAFBC9B" w:rsidR="2C492181" w:rsidRDefault="2C492181" w:rsidP="2C492181">
            <w:pPr>
              <w:rPr>
                <w:rFonts w:ascii="Calibri" w:eastAsia="Calibri" w:hAnsi="Calibri" w:cs="Calibri"/>
                <w:b/>
                <w:bCs/>
                <w:color w:val="000000" w:themeColor="text1"/>
              </w:rPr>
            </w:pPr>
          </w:p>
          <w:p w14:paraId="05D61B86" w14:textId="2DECCA11" w:rsidR="2C492181" w:rsidRDefault="2C492181" w:rsidP="2C492181">
            <w:pPr>
              <w:rPr>
                <w:rFonts w:ascii="Calibri" w:eastAsia="Calibri" w:hAnsi="Calibri" w:cs="Calibri"/>
                <w:b/>
                <w:bCs/>
                <w:color w:val="000000" w:themeColor="text1"/>
              </w:rPr>
            </w:pPr>
          </w:p>
          <w:p w14:paraId="21C09890" w14:textId="34DCE74F" w:rsidR="2C492181" w:rsidRDefault="2C492181" w:rsidP="2C492181">
            <w:pPr>
              <w:rPr>
                <w:rFonts w:ascii="Calibri" w:eastAsia="Calibri" w:hAnsi="Calibri" w:cs="Calibri"/>
                <w:b/>
                <w:bCs/>
                <w:color w:val="000000" w:themeColor="text1"/>
              </w:rPr>
            </w:pPr>
          </w:p>
          <w:p w14:paraId="5C6C9325" w14:textId="1B25DB93" w:rsidR="2C492181" w:rsidRDefault="2C492181" w:rsidP="2C492181">
            <w:pPr>
              <w:rPr>
                <w:rFonts w:ascii="Calibri" w:eastAsia="Calibri" w:hAnsi="Calibri" w:cs="Calibri"/>
                <w:b/>
                <w:bCs/>
                <w:color w:val="000000" w:themeColor="text1"/>
              </w:rPr>
            </w:pPr>
          </w:p>
          <w:p w14:paraId="7AB47BA8" w14:textId="59CBAA1B" w:rsidR="2C492181" w:rsidRDefault="2C492181" w:rsidP="2C492181">
            <w:pPr>
              <w:rPr>
                <w:rFonts w:ascii="Calibri" w:eastAsia="Calibri" w:hAnsi="Calibri" w:cs="Calibri"/>
                <w:b/>
                <w:bCs/>
                <w:color w:val="000000" w:themeColor="text1"/>
              </w:rPr>
            </w:pPr>
          </w:p>
          <w:p w14:paraId="58BCDB24" w14:textId="1D3AFFDD" w:rsidR="2C492181" w:rsidRDefault="2C492181" w:rsidP="2C492181">
            <w:pPr>
              <w:rPr>
                <w:rFonts w:ascii="Calibri" w:eastAsia="Calibri" w:hAnsi="Calibri" w:cs="Calibri"/>
                <w:b/>
                <w:bCs/>
                <w:color w:val="000000" w:themeColor="text1"/>
              </w:rPr>
            </w:pPr>
          </w:p>
          <w:p w14:paraId="61695A58" w14:textId="39CB88C1" w:rsidR="2C492181" w:rsidRDefault="2C492181" w:rsidP="2C492181">
            <w:pPr>
              <w:rPr>
                <w:rFonts w:ascii="Calibri" w:eastAsia="Calibri" w:hAnsi="Calibri" w:cs="Calibri"/>
                <w:b/>
                <w:bCs/>
                <w:color w:val="000000" w:themeColor="text1"/>
              </w:rPr>
            </w:pPr>
          </w:p>
          <w:p w14:paraId="286B2D66" w14:textId="68F8F06B" w:rsidR="2C492181" w:rsidRDefault="2C492181" w:rsidP="2C492181">
            <w:pPr>
              <w:rPr>
                <w:rFonts w:ascii="Calibri" w:eastAsia="Calibri" w:hAnsi="Calibri" w:cs="Calibri"/>
                <w:b/>
                <w:bCs/>
                <w:color w:val="000000" w:themeColor="text1"/>
              </w:rPr>
            </w:pPr>
          </w:p>
          <w:p w14:paraId="51507AE1" w14:textId="31869AAE" w:rsidR="2C492181" w:rsidRDefault="2C492181" w:rsidP="2C492181">
            <w:pPr>
              <w:rPr>
                <w:rFonts w:ascii="Calibri" w:eastAsia="Calibri" w:hAnsi="Calibri" w:cs="Calibri"/>
                <w:b/>
                <w:bCs/>
                <w:color w:val="000000" w:themeColor="text1"/>
              </w:rPr>
            </w:pPr>
          </w:p>
          <w:p w14:paraId="0D671275" w14:textId="3EEC4FA7" w:rsidR="2C492181" w:rsidRDefault="2C492181" w:rsidP="2C492181">
            <w:pPr>
              <w:rPr>
                <w:rFonts w:ascii="Calibri" w:eastAsia="Calibri" w:hAnsi="Calibri" w:cs="Calibri"/>
                <w:b/>
                <w:bCs/>
                <w:color w:val="000000" w:themeColor="text1"/>
              </w:rPr>
            </w:pPr>
          </w:p>
          <w:p w14:paraId="1E8E6EBF" w14:textId="0B8D257E" w:rsidR="2C492181" w:rsidRDefault="2C492181" w:rsidP="2C492181">
            <w:pPr>
              <w:rPr>
                <w:rFonts w:ascii="Calibri" w:eastAsia="Calibri" w:hAnsi="Calibri" w:cs="Calibri"/>
                <w:b/>
                <w:bCs/>
                <w:color w:val="000000" w:themeColor="text1"/>
              </w:rPr>
            </w:pPr>
          </w:p>
          <w:p w14:paraId="4A86B93D" w14:textId="7E34A203" w:rsidR="2C492181" w:rsidRDefault="2C492181" w:rsidP="2C492181">
            <w:pPr>
              <w:rPr>
                <w:rFonts w:ascii="Calibri" w:eastAsia="Calibri" w:hAnsi="Calibri" w:cs="Calibri"/>
                <w:b/>
                <w:bCs/>
                <w:color w:val="000000" w:themeColor="text1"/>
              </w:rPr>
            </w:pPr>
          </w:p>
          <w:p w14:paraId="06ED9291" w14:textId="0C260656" w:rsidR="2C492181" w:rsidRDefault="2C492181" w:rsidP="2C492181">
            <w:pPr>
              <w:rPr>
                <w:rFonts w:ascii="Calibri" w:eastAsia="Calibri" w:hAnsi="Calibri" w:cs="Calibri"/>
                <w:b/>
                <w:bCs/>
                <w:color w:val="000000" w:themeColor="text1"/>
              </w:rPr>
            </w:pPr>
          </w:p>
          <w:p w14:paraId="38776E1B" w14:textId="00F0207D" w:rsidR="2C492181" w:rsidRDefault="2C492181" w:rsidP="2C492181">
            <w:pPr>
              <w:rPr>
                <w:rFonts w:ascii="Calibri" w:eastAsia="Calibri" w:hAnsi="Calibri" w:cs="Calibri"/>
                <w:b/>
                <w:bCs/>
                <w:color w:val="000000" w:themeColor="text1"/>
              </w:rPr>
            </w:pPr>
          </w:p>
          <w:p w14:paraId="5C0CE20F" w14:textId="7D16B205" w:rsidR="2C492181" w:rsidRDefault="2C492181" w:rsidP="2C492181">
            <w:pPr>
              <w:rPr>
                <w:rFonts w:ascii="Calibri" w:eastAsia="Calibri" w:hAnsi="Calibri" w:cs="Calibri"/>
                <w:b/>
                <w:bCs/>
                <w:color w:val="000000" w:themeColor="text1"/>
              </w:rPr>
            </w:pPr>
          </w:p>
          <w:p w14:paraId="71C76CAD" w14:textId="745EA533" w:rsidR="2C492181" w:rsidRDefault="2C492181" w:rsidP="2C492181">
            <w:pPr>
              <w:rPr>
                <w:rFonts w:ascii="Calibri" w:eastAsia="Calibri" w:hAnsi="Calibri" w:cs="Calibri"/>
                <w:b/>
                <w:bCs/>
                <w:color w:val="000000" w:themeColor="text1"/>
              </w:rPr>
            </w:pPr>
          </w:p>
          <w:p w14:paraId="6154BA1B" w14:textId="794E57B0" w:rsidR="2C492181" w:rsidRDefault="2C492181" w:rsidP="2C492181">
            <w:pPr>
              <w:rPr>
                <w:rFonts w:ascii="Calibri" w:eastAsia="Calibri" w:hAnsi="Calibri" w:cs="Calibri"/>
                <w:b/>
                <w:bCs/>
                <w:color w:val="000000" w:themeColor="text1"/>
              </w:rPr>
            </w:pPr>
          </w:p>
          <w:p w14:paraId="39EBF5DC" w14:textId="40E2EC4D" w:rsidR="2C492181" w:rsidRDefault="2C492181" w:rsidP="2C492181">
            <w:pPr>
              <w:rPr>
                <w:rFonts w:ascii="Calibri" w:eastAsia="Calibri" w:hAnsi="Calibri" w:cs="Calibri"/>
                <w:b/>
                <w:bCs/>
                <w:color w:val="000000" w:themeColor="text1"/>
              </w:rPr>
            </w:pPr>
          </w:p>
          <w:p w14:paraId="411955FF" w14:textId="72F47C10" w:rsidR="2C492181" w:rsidRDefault="2C492181" w:rsidP="2C492181">
            <w:pPr>
              <w:rPr>
                <w:rFonts w:ascii="Calibri" w:eastAsia="Calibri" w:hAnsi="Calibri" w:cs="Calibri"/>
                <w:b/>
                <w:bCs/>
                <w:color w:val="000000" w:themeColor="text1"/>
              </w:rPr>
            </w:pPr>
          </w:p>
          <w:p w14:paraId="52DF023A" w14:textId="4ABA0394" w:rsidR="2C492181" w:rsidRDefault="2C492181" w:rsidP="2C492181">
            <w:pPr>
              <w:rPr>
                <w:rFonts w:ascii="Calibri" w:eastAsia="Calibri" w:hAnsi="Calibri" w:cs="Calibri"/>
                <w:b/>
                <w:bCs/>
                <w:color w:val="000000" w:themeColor="text1"/>
              </w:rPr>
            </w:pPr>
          </w:p>
          <w:p w14:paraId="27B87519" w14:textId="4C194FBE" w:rsidR="2C492181" w:rsidRDefault="2C492181" w:rsidP="2C492181">
            <w:pPr>
              <w:rPr>
                <w:rFonts w:ascii="Calibri" w:eastAsia="Calibri" w:hAnsi="Calibri" w:cs="Calibri"/>
                <w:b/>
                <w:bCs/>
                <w:color w:val="000000" w:themeColor="text1"/>
              </w:rPr>
            </w:pPr>
          </w:p>
          <w:p w14:paraId="21674307" w14:textId="40079A56" w:rsidR="2C492181" w:rsidRDefault="2C492181" w:rsidP="2C492181">
            <w:pPr>
              <w:rPr>
                <w:rFonts w:ascii="Calibri" w:eastAsia="Calibri" w:hAnsi="Calibri" w:cs="Calibri"/>
                <w:b/>
                <w:bCs/>
                <w:color w:val="000000" w:themeColor="text1"/>
              </w:rPr>
            </w:pPr>
          </w:p>
          <w:p w14:paraId="5BD4F11F" w14:textId="438CBD2C" w:rsidR="2C492181" w:rsidRDefault="2C492181" w:rsidP="2C492181">
            <w:pPr>
              <w:rPr>
                <w:rFonts w:ascii="Calibri" w:eastAsia="Calibri" w:hAnsi="Calibri" w:cs="Calibri"/>
                <w:b/>
                <w:bCs/>
                <w:color w:val="000000" w:themeColor="text1"/>
              </w:rPr>
            </w:pPr>
          </w:p>
          <w:p w14:paraId="1F945AE3" w14:textId="13114A00" w:rsidR="2C492181" w:rsidRDefault="2C492181" w:rsidP="2C492181">
            <w:pPr>
              <w:rPr>
                <w:rFonts w:ascii="Calibri" w:eastAsia="Calibri" w:hAnsi="Calibri" w:cs="Calibri"/>
                <w:b/>
                <w:bCs/>
                <w:color w:val="000000" w:themeColor="text1"/>
              </w:rPr>
            </w:pPr>
          </w:p>
          <w:p w14:paraId="69C35BD0" w14:textId="3AE904DC" w:rsidR="2C492181" w:rsidRDefault="2C492181" w:rsidP="2C492181">
            <w:pPr>
              <w:rPr>
                <w:rFonts w:ascii="Calibri" w:eastAsia="Calibri" w:hAnsi="Calibri" w:cs="Calibri"/>
                <w:b/>
                <w:bCs/>
                <w:color w:val="000000" w:themeColor="text1"/>
              </w:rPr>
            </w:pPr>
          </w:p>
          <w:p w14:paraId="2086D793" w14:textId="0A7DB09F" w:rsidR="2C492181" w:rsidRDefault="2C492181" w:rsidP="2C492181">
            <w:pPr>
              <w:rPr>
                <w:rFonts w:ascii="Calibri" w:eastAsia="Calibri" w:hAnsi="Calibri" w:cs="Calibri"/>
                <w:b/>
                <w:bCs/>
                <w:color w:val="000000" w:themeColor="text1"/>
              </w:rPr>
            </w:pPr>
          </w:p>
          <w:p w14:paraId="4C16566C" w14:textId="16EE23BC" w:rsidR="2C492181" w:rsidRDefault="2C492181" w:rsidP="2C492181">
            <w:pPr>
              <w:rPr>
                <w:rFonts w:ascii="Calibri" w:eastAsia="Calibri" w:hAnsi="Calibri" w:cs="Calibri"/>
                <w:b/>
                <w:bCs/>
                <w:color w:val="000000" w:themeColor="text1"/>
              </w:rPr>
            </w:pPr>
          </w:p>
          <w:p w14:paraId="68B85840" w14:textId="2C6B615A" w:rsidR="2C492181" w:rsidRDefault="2C492181" w:rsidP="2C492181">
            <w:pPr>
              <w:rPr>
                <w:rFonts w:ascii="Calibri" w:eastAsia="Calibri" w:hAnsi="Calibri" w:cs="Calibri"/>
                <w:b/>
                <w:bCs/>
                <w:color w:val="000000" w:themeColor="text1"/>
              </w:rPr>
            </w:pPr>
          </w:p>
          <w:p w14:paraId="04880FD3" w14:textId="31680B28" w:rsidR="2C492181" w:rsidRDefault="2C492181" w:rsidP="2C492181">
            <w:pPr>
              <w:rPr>
                <w:rFonts w:ascii="Calibri" w:eastAsia="Calibri" w:hAnsi="Calibri" w:cs="Calibri"/>
                <w:b/>
                <w:bCs/>
                <w:color w:val="000000" w:themeColor="text1"/>
              </w:rPr>
            </w:pPr>
          </w:p>
          <w:p w14:paraId="7048AC57" w14:textId="3ED4EDBD" w:rsidR="2C492181" w:rsidRDefault="2C492181" w:rsidP="2C492181">
            <w:pPr>
              <w:rPr>
                <w:rFonts w:ascii="Calibri" w:eastAsia="Calibri" w:hAnsi="Calibri" w:cs="Calibri"/>
                <w:b/>
                <w:bCs/>
                <w:color w:val="000000" w:themeColor="text1"/>
              </w:rPr>
            </w:pPr>
          </w:p>
          <w:p w14:paraId="19297901" w14:textId="289C8815" w:rsidR="2C492181" w:rsidRDefault="2C492181" w:rsidP="2C492181">
            <w:pPr>
              <w:rPr>
                <w:rFonts w:ascii="Calibri" w:eastAsia="Calibri" w:hAnsi="Calibri" w:cs="Calibri"/>
                <w:b/>
                <w:bCs/>
                <w:color w:val="000000" w:themeColor="text1"/>
              </w:rPr>
            </w:pPr>
          </w:p>
          <w:p w14:paraId="5C889E7D" w14:textId="00D2ABB1" w:rsidR="2C492181" w:rsidRDefault="2C492181" w:rsidP="2C492181">
            <w:pPr>
              <w:rPr>
                <w:rFonts w:ascii="Calibri" w:eastAsia="Calibri" w:hAnsi="Calibri" w:cs="Calibri"/>
                <w:b/>
                <w:bCs/>
                <w:color w:val="000000" w:themeColor="text1"/>
              </w:rPr>
            </w:pPr>
          </w:p>
          <w:p w14:paraId="0F0B6027" w14:textId="731DCD83" w:rsidR="2C492181" w:rsidRDefault="2C492181" w:rsidP="2C492181">
            <w:pPr>
              <w:rPr>
                <w:rFonts w:ascii="Calibri" w:eastAsia="Calibri" w:hAnsi="Calibri" w:cs="Calibri"/>
                <w:b/>
                <w:bCs/>
                <w:color w:val="000000" w:themeColor="text1"/>
              </w:rPr>
            </w:pPr>
          </w:p>
          <w:p w14:paraId="6708A4A4" w14:textId="2F5998BE" w:rsidR="40AC759D" w:rsidRDefault="40AC759D" w:rsidP="2C492181">
            <w:pPr>
              <w:pStyle w:val="Heading2"/>
              <w:outlineLvl w:val="1"/>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t>S 4230e. Cultivation of cannabis by a person 21 years of age or older</w:t>
            </w:r>
          </w:p>
          <w:p w14:paraId="4A2B5F9D" w14:textId="51D19024" w:rsidR="2C492181" w:rsidRDefault="2C492181" w:rsidP="2C492181">
            <w:pPr>
              <w:rPr>
                <w:rFonts w:ascii="Calibri" w:eastAsia="Calibri" w:hAnsi="Calibri" w:cs="Calibri"/>
                <w:b/>
                <w:bCs/>
                <w:color w:val="000000" w:themeColor="text1"/>
              </w:rPr>
            </w:pPr>
          </w:p>
          <w:p w14:paraId="683D44CE" w14:textId="20AB891B" w:rsidR="2C492181" w:rsidRDefault="2C492181" w:rsidP="2C492181">
            <w:pPr>
              <w:rPr>
                <w:rFonts w:ascii="Calibri" w:eastAsia="Calibri" w:hAnsi="Calibri" w:cs="Calibri"/>
                <w:b/>
                <w:bCs/>
                <w:color w:val="000000" w:themeColor="text1"/>
              </w:rPr>
            </w:pPr>
          </w:p>
          <w:p w14:paraId="7D180394" w14:textId="2F3319A8" w:rsidR="2C492181" w:rsidRDefault="2C492181" w:rsidP="2C492181">
            <w:pPr>
              <w:rPr>
                <w:rFonts w:ascii="Calibri" w:eastAsia="Calibri" w:hAnsi="Calibri" w:cs="Calibri"/>
                <w:b/>
                <w:bCs/>
                <w:color w:val="000000" w:themeColor="text1"/>
              </w:rPr>
            </w:pPr>
          </w:p>
          <w:p w14:paraId="193DB4B0" w14:textId="2FDE847C" w:rsidR="2C492181" w:rsidRDefault="2C492181" w:rsidP="2C492181">
            <w:pPr>
              <w:rPr>
                <w:rFonts w:ascii="Calibri" w:eastAsia="Calibri" w:hAnsi="Calibri" w:cs="Calibri"/>
                <w:b/>
                <w:bCs/>
                <w:color w:val="000000" w:themeColor="text1"/>
              </w:rPr>
            </w:pPr>
          </w:p>
          <w:p w14:paraId="65A4C454" w14:textId="11C7ED15" w:rsidR="2C492181" w:rsidRDefault="2C492181" w:rsidP="2C492181">
            <w:pPr>
              <w:rPr>
                <w:rFonts w:ascii="Calibri" w:eastAsia="Calibri" w:hAnsi="Calibri" w:cs="Calibri"/>
                <w:b/>
                <w:bCs/>
                <w:color w:val="000000" w:themeColor="text1"/>
              </w:rPr>
            </w:pPr>
          </w:p>
          <w:p w14:paraId="08FB2568" w14:textId="53A15974" w:rsidR="2C492181" w:rsidRDefault="2C492181" w:rsidP="2C492181">
            <w:pPr>
              <w:rPr>
                <w:rFonts w:ascii="Calibri" w:eastAsia="Calibri" w:hAnsi="Calibri" w:cs="Calibri"/>
                <w:b/>
                <w:bCs/>
                <w:color w:val="000000" w:themeColor="text1"/>
              </w:rPr>
            </w:pPr>
          </w:p>
          <w:p w14:paraId="77B2CB5D" w14:textId="2C44CF89" w:rsidR="2C492181" w:rsidRDefault="2C492181" w:rsidP="2C492181">
            <w:pPr>
              <w:rPr>
                <w:rFonts w:ascii="Calibri" w:eastAsia="Calibri" w:hAnsi="Calibri" w:cs="Calibri"/>
                <w:b/>
                <w:bCs/>
                <w:color w:val="000000" w:themeColor="text1"/>
              </w:rPr>
            </w:pPr>
          </w:p>
          <w:p w14:paraId="4CF67626" w14:textId="48E06C31" w:rsidR="2C492181" w:rsidRDefault="2C492181" w:rsidP="2C492181">
            <w:pPr>
              <w:rPr>
                <w:rFonts w:ascii="Calibri" w:eastAsia="Calibri" w:hAnsi="Calibri" w:cs="Calibri"/>
                <w:b/>
                <w:bCs/>
                <w:color w:val="000000" w:themeColor="text1"/>
              </w:rPr>
            </w:pPr>
          </w:p>
          <w:p w14:paraId="2445AB4A" w14:textId="01D7D6A4" w:rsidR="2C492181" w:rsidRDefault="2C492181" w:rsidP="2C492181">
            <w:pPr>
              <w:rPr>
                <w:rFonts w:ascii="Calibri" w:eastAsia="Calibri" w:hAnsi="Calibri" w:cs="Calibri"/>
                <w:b/>
                <w:bCs/>
                <w:color w:val="000000" w:themeColor="text1"/>
              </w:rPr>
            </w:pPr>
          </w:p>
          <w:p w14:paraId="1F941F5A" w14:textId="772076E6" w:rsidR="2C492181" w:rsidRDefault="2C492181" w:rsidP="2C492181">
            <w:pPr>
              <w:rPr>
                <w:rFonts w:ascii="Calibri" w:eastAsia="Calibri" w:hAnsi="Calibri" w:cs="Calibri"/>
                <w:b/>
                <w:bCs/>
                <w:color w:val="000000" w:themeColor="text1"/>
              </w:rPr>
            </w:pPr>
          </w:p>
          <w:p w14:paraId="6853CBA3" w14:textId="606A1813" w:rsidR="2C492181" w:rsidRDefault="2C492181" w:rsidP="2C492181">
            <w:pPr>
              <w:rPr>
                <w:rFonts w:ascii="Calibri" w:eastAsia="Calibri" w:hAnsi="Calibri" w:cs="Calibri"/>
                <w:b/>
                <w:bCs/>
                <w:color w:val="000000" w:themeColor="text1"/>
              </w:rPr>
            </w:pPr>
          </w:p>
          <w:p w14:paraId="31F87691" w14:textId="6599FA58" w:rsidR="2C492181" w:rsidRDefault="2C492181" w:rsidP="2C492181">
            <w:pPr>
              <w:rPr>
                <w:rFonts w:ascii="Calibri" w:eastAsia="Calibri" w:hAnsi="Calibri" w:cs="Calibri"/>
                <w:b/>
                <w:bCs/>
                <w:color w:val="000000" w:themeColor="text1"/>
              </w:rPr>
            </w:pPr>
          </w:p>
          <w:p w14:paraId="7EC9CCDF" w14:textId="4BF219B8" w:rsidR="2C492181" w:rsidRDefault="2C492181" w:rsidP="2C492181">
            <w:pPr>
              <w:rPr>
                <w:rFonts w:ascii="Calibri" w:eastAsia="Calibri" w:hAnsi="Calibri" w:cs="Calibri"/>
                <w:b/>
                <w:bCs/>
                <w:color w:val="000000" w:themeColor="text1"/>
              </w:rPr>
            </w:pPr>
          </w:p>
          <w:p w14:paraId="01445BF9" w14:textId="38AB7969" w:rsidR="2C492181" w:rsidRDefault="2C492181" w:rsidP="2C492181">
            <w:pPr>
              <w:rPr>
                <w:rFonts w:ascii="Calibri" w:eastAsia="Calibri" w:hAnsi="Calibri" w:cs="Calibri"/>
                <w:b/>
                <w:bCs/>
                <w:color w:val="000000" w:themeColor="text1"/>
              </w:rPr>
            </w:pPr>
          </w:p>
          <w:p w14:paraId="34F0739A" w14:textId="05989AEB" w:rsidR="2C492181" w:rsidRDefault="2C492181" w:rsidP="2C492181">
            <w:pPr>
              <w:rPr>
                <w:rFonts w:ascii="Calibri" w:eastAsia="Calibri" w:hAnsi="Calibri" w:cs="Calibri"/>
                <w:b/>
                <w:bCs/>
                <w:color w:val="000000" w:themeColor="text1"/>
              </w:rPr>
            </w:pPr>
          </w:p>
          <w:p w14:paraId="2A8CA353" w14:textId="0CDE07FD" w:rsidR="2C492181" w:rsidRDefault="2C492181" w:rsidP="2C492181">
            <w:pPr>
              <w:rPr>
                <w:rFonts w:ascii="Calibri" w:eastAsia="Calibri" w:hAnsi="Calibri" w:cs="Calibri"/>
                <w:b/>
                <w:bCs/>
                <w:color w:val="000000" w:themeColor="text1"/>
              </w:rPr>
            </w:pPr>
          </w:p>
          <w:p w14:paraId="7D796FB8" w14:textId="731137AF" w:rsidR="2C492181" w:rsidRDefault="2C492181" w:rsidP="2C492181">
            <w:pPr>
              <w:rPr>
                <w:rFonts w:ascii="Calibri" w:eastAsia="Calibri" w:hAnsi="Calibri" w:cs="Calibri"/>
                <w:b/>
                <w:bCs/>
                <w:color w:val="000000" w:themeColor="text1"/>
              </w:rPr>
            </w:pPr>
          </w:p>
          <w:p w14:paraId="7753F89F" w14:textId="3E010FB6" w:rsidR="2C492181" w:rsidRDefault="2C492181" w:rsidP="2C492181">
            <w:pPr>
              <w:rPr>
                <w:rFonts w:ascii="Calibri" w:eastAsia="Calibri" w:hAnsi="Calibri" w:cs="Calibri"/>
                <w:b/>
                <w:bCs/>
                <w:color w:val="000000" w:themeColor="text1"/>
              </w:rPr>
            </w:pPr>
          </w:p>
          <w:p w14:paraId="00DC0ED4" w14:textId="2A9437CA" w:rsidR="2C492181" w:rsidRDefault="2C492181" w:rsidP="2C492181">
            <w:pPr>
              <w:rPr>
                <w:rFonts w:ascii="Calibri" w:eastAsia="Calibri" w:hAnsi="Calibri" w:cs="Calibri"/>
                <w:b/>
                <w:bCs/>
                <w:color w:val="000000" w:themeColor="text1"/>
              </w:rPr>
            </w:pPr>
          </w:p>
          <w:p w14:paraId="2D393BBC" w14:textId="47C1461C" w:rsidR="2C492181" w:rsidRDefault="2C492181" w:rsidP="2C492181">
            <w:pPr>
              <w:rPr>
                <w:rFonts w:ascii="Calibri" w:eastAsia="Calibri" w:hAnsi="Calibri" w:cs="Calibri"/>
                <w:b/>
                <w:bCs/>
                <w:color w:val="000000" w:themeColor="text1"/>
              </w:rPr>
            </w:pPr>
          </w:p>
          <w:p w14:paraId="761F5C4D" w14:textId="6E66F98F" w:rsidR="2C492181" w:rsidRDefault="2C492181" w:rsidP="2C492181">
            <w:pPr>
              <w:rPr>
                <w:rFonts w:ascii="Calibri" w:eastAsia="Calibri" w:hAnsi="Calibri" w:cs="Calibri"/>
                <w:b/>
                <w:bCs/>
                <w:color w:val="000000" w:themeColor="text1"/>
              </w:rPr>
            </w:pPr>
          </w:p>
          <w:p w14:paraId="412244ED" w14:textId="44750C67" w:rsidR="2C492181" w:rsidRDefault="2C492181" w:rsidP="2C492181">
            <w:pPr>
              <w:rPr>
                <w:rFonts w:ascii="Calibri" w:eastAsia="Calibri" w:hAnsi="Calibri" w:cs="Calibri"/>
                <w:b/>
                <w:bCs/>
                <w:color w:val="000000" w:themeColor="text1"/>
              </w:rPr>
            </w:pPr>
          </w:p>
          <w:p w14:paraId="4AD77F2A" w14:textId="61CCA1DC" w:rsidR="2C492181" w:rsidRDefault="2C492181" w:rsidP="2C492181">
            <w:pPr>
              <w:rPr>
                <w:rFonts w:ascii="Calibri" w:eastAsia="Calibri" w:hAnsi="Calibri" w:cs="Calibri"/>
                <w:b/>
                <w:bCs/>
                <w:color w:val="000000" w:themeColor="text1"/>
              </w:rPr>
            </w:pPr>
          </w:p>
          <w:p w14:paraId="0BC0C07C" w14:textId="6A2B089E" w:rsidR="2C492181" w:rsidRDefault="2C492181" w:rsidP="2C492181">
            <w:pPr>
              <w:rPr>
                <w:rFonts w:ascii="Calibri" w:eastAsia="Calibri" w:hAnsi="Calibri" w:cs="Calibri"/>
                <w:b/>
                <w:bCs/>
                <w:color w:val="000000" w:themeColor="text1"/>
              </w:rPr>
            </w:pPr>
          </w:p>
          <w:p w14:paraId="1E2A7166" w14:textId="1481A378" w:rsidR="2C492181" w:rsidRDefault="2C492181" w:rsidP="2C492181">
            <w:pPr>
              <w:rPr>
                <w:rFonts w:ascii="Calibri" w:eastAsia="Calibri" w:hAnsi="Calibri" w:cs="Calibri"/>
                <w:b/>
                <w:bCs/>
                <w:color w:val="000000" w:themeColor="text1"/>
              </w:rPr>
            </w:pPr>
          </w:p>
          <w:p w14:paraId="65291048" w14:textId="6414D587" w:rsidR="2C492181" w:rsidRDefault="2C492181" w:rsidP="2C492181">
            <w:pPr>
              <w:rPr>
                <w:rFonts w:ascii="Calibri" w:eastAsia="Calibri" w:hAnsi="Calibri" w:cs="Calibri"/>
                <w:b/>
                <w:bCs/>
                <w:color w:val="000000" w:themeColor="text1"/>
              </w:rPr>
            </w:pPr>
          </w:p>
          <w:p w14:paraId="7932A7B5" w14:textId="49106D23" w:rsidR="2C492181" w:rsidRDefault="2C492181" w:rsidP="2C492181">
            <w:pPr>
              <w:rPr>
                <w:rFonts w:ascii="Calibri" w:eastAsia="Calibri" w:hAnsi="Calibri" w:cs="Calibri"/>
                <w:b/>
                <w:bCs/>
                <w:color w:val="000000" w:themeColor="text1"/>
              </w:rPr>
            </w:pPr>
          </w:p>
          <w:p w14:paraId="0050F344" w14:textId="2179A529" w:rsidR="2C492181" w:rsidRDefault="2C492181" w:rsidP="2C492181">
            <w:pPr>
              <w:rPr>
                <w:rFonts w:ascii="Calibri" w:eastAsia="Calibri" w:hAnsi="Calibri" w:cs="Calibri"/>
                <w:b/>
                <w:bCs/>
                <w:color w:val="000000" w:themeColor="text1"/>
              </w:rPr>
            </w:pPr>
          </w:p>
          <w:p w14:paraId="4A3792AA" w14:textId="39E78039" w:rsidR="2C492181" w:rsidRDefault="2C492181" w:rsidP="2C492181">
            <w:pPr>
              <w:rPr>
                <w:rFonts w:ascii="Calibri" w:eastAsia="Calibri" w:hAnsi="Calibri" w:cs="Calibri"/>
                <w:b/>
                <w:bCs/>
                <w:color w:val="000000" w:themeColor="text1"/>
              </w:rPr>
            </w:pPr>
          </w:p>
          <w:p w14:paraId="12B1B09B" w14:textId="72860382" w:rsidR="2C492181" w:rsidRDefault="2C492181" w:rsidP="2C492181">
            <w:pPr>
              <w:rPr>
                <w:rFonts w:ascii="Calibri" w:eastAsia="Calibri" w:hAnsi="Calibri" w:cs="Calibri"/>
                <w:b/>
                <w:bCs/>
                <w:color w:val="000000" w:themeColor="text1"/>
              </w:rPr>
            </w:pPr>
          </w:p>
          <w:p w14:paraId="7C246ED9" w14:textId="09B1B5CE" w:rsidR="2C492181" w:rsidRDefault="2C492181" w:rsidP="2C492181">
            <w:pPr>
              <w:rPr>
                <w:rFonts w:ascii="Calibri" w:eastAsia="Calibri" w:hAnsi="Calibri" w:cs="Calibri"/>
                <w:b/>
                <w:bCs/>
                <w:color w:val="000000" w:themeColor="text1"/>
              </w:rPr>
            </w:pPr>
          </w:p>
          <w:p w14:paraId="4014110C" w14:textId="04BF29B4" w:rsidR="2C492181" w:rsidRDefault="2C492181" w:rsidP="2C492181">
            <w:pPr>
              <w:rPr>
                <w:rFonts w:ascii="Calibri" w:eastAsia="Calibri" w:hAnsi="Calibri" w:cs="Calibri"/>
                <w:b/>
                <w:bCs/>
                <w:color w:val="000000" w:themeColor="text1"/>
              </w:rPr>
            </w:pPr>
          </w:p>
          <w:p w14:paraId="1179041F" w14:textId="31B3F216" w:rsidR="2C492181" w:rsidRDefault="2C492181" w:rsidP="2C492181">
            <w:pPr>
              <w:rPr>
                <w:rFonts w:ascii="Calibri" w:eastAsia="Calibri" w:hAnsi="Calibri" w:cs="Calibri"/>
                <w:b/>
                <w:bCs/>
                <w:color w:val="000000" w:themeColor="text1"/>
              </w:rPr>
            </w:pPr>
          </w:p>
          <w:p w14:paraId="665D5B3B" w14:textId="4D35E8EB" w:rsidR="2C492181" w:rsidRDefault="2C492181" w:rsidP="2C492181">
            <w:pPr>
              <w:rPr>
                <w:rFonts w:ascii="Calibri" w:eastAsia="Calibri" w:hAnsi="Calibri" w:cs="Calibri"/>
                <w:b/>
                <w:bCs/>
                <w:color w:val="000000" w:themeColor="text1"/>
              </w:rPr>
            </w:pPr>
          </w:p>
          <w:p w14:paraId="06E538AB" w14:textId="277D1A6F" w:rsidR="2C492181" w:rsidRDefault="2C492181" w:rsidP="2C492181">
            <w:pPr>
              <w:rPr>
                <w:rFonts w:ascii="Calibri" w:eastAsia="Calibri" w:hAnsi="Calibri" w:cs="Calibri"/>
                <w:b/>
                <w:bCs/>
                <w:color w:val="000000" w:themeColor="text1"/>
              </w:rPr>
            </w:pPr>
          </w:p>
          <w:p w14:paraId="6989173F" w14:textId="28B4918D" w:rsidR="2C492181" w:rsidRDefault="2C492181" w:rsidP="2C492181">
            <w:pPr>
              <w:rPr>
                <w:rFonts w:ascii="Calibri" w:eastAsia="Calibri" w:hAnsi="Calibri" w:cs="Calibri"/>
                <w:b/>
                <w:bCs/>
                <w:color w:val="000000" w:themeColor="text1"/>
              </w:rPr>
            </w:pPr>
          </w:p>
          <w:p w14:paraId="49DB467A" w14:textId="2479EEE8" w:rsidR="2C492181" w:rsidRDefault="2C492181" w:rsidP="2C492181">
            <w:pPr>
              <w:rPr>
                <w:rFonts w:ascii="Calibri" w:eastAsia="Calibri" w:hAnsi="Calibri" w:cs="Calibri"/>
                <w:b/>
                <w:bCs/>
                <w:color w:val="000000" w:themeColor="text1"/>
              </w:rPr>
            </w:pPr>
          </w:p>
          <w:p w14:paraId="1EAF027D" w14:textId="72DC7F3C" w:rsidR="2C492181" w:rsidRDefault="2C492181" w:rsidP="2C492181">
            <w:pPr>
              <w:rPr>
                <w:rFonts w:ascii="Calibri" w:eastAsia="Calibri" w:hAnsi="Calibri" w:cs="Calibri"/>
                <w:b/>
                <w:bCs/>
                <w:color w:val="000000" w:themeColor="text1"/>
              </w:rPr>
            </w:pPr>
          </w:p>
          <w:p w14:paraId="27FC6E98" w14:textId="2009F10A" w:rsidR="2C492181" w:rsidRDefault="2C492181" w:rsidP="2C492181">
            <w:pPr>
              <w:rPr>
                <w:rFonts w:ascii="Calibri" w:eastAsia="Calibri" w:hAnsi="Calibri" w:cs="Calibri"/>
                <w:b/>
                <w:bCs/>
                <w:color w:val="000000" w:themeColor="text1"/>
              </w:rPr>
            </w:pPr>
          </w:p>
          <w:p w14:paraId="7C55DFB1" w14:textId="63A7ACDC" w:rsidR="2C492181" w:rsidRDefault="2C492181" w:rsidP="2C492181">
            <w:pPr>
              <w:rPr>
                <w:rFonts w:ascii="Calibri" w:eastAsia="Calibri" w:hAnsi="Calibri" w:cs="Calibri"/>
                <w:b/>
                <w:bCs/>
                <w:color w:val="000000" w:themeColor="text1"/>
              </w:rPr>
            </w:pPr>
          </w:p>
          <w:p w14:paraId="45B7C827" w14:textId="018CAC8B" w:rsidR="2C492181" w:rsidRDefault="2C492181" w:rsidP="2C492181">
            <w:pPr>
              <w:rPr>
                <w:rFonts w:ascii="Calibri" w:eastAsia="Calibri" w:hAnsi="Calibri" w:cs="Calibri"/>
                <w:b/>
                <w:bCs/>
                <w:color w:val="000000" w:themeColor="text1"/>
              </w:rPr>
            </w:pPr>
          </w:p>
          <w:p w14:paraId="22EE105E" w14:textId="5368487E" w:rsidR="2C492181" w:rsidRDefault="2C492181" w:rsidP="2C492181">
            <w:pPr>
              <w:rPr>
                <w:rFonts w:ascii="Calibri" w:eastAsia="Calibri" w:hAnsi="Calibri" w:cs="Calibri"/>
                <w:b/>
                <w:bCs/>
                <w:color w:val="000000" w:themeColor="text1"/>
              </w:rPr>
            </w:pPr>
          </w:p>
          <w:p w14:paraId="7787CAFB" w14:textId="01B6764B" w:rsidR="2C492181" w:rsidRDefault="2C492181" w:rsidP="2C492181">
            <w:pPr>
              <w:rPr>
                <w:rFonts w:ascii="Calibri" w:eastAsia="Calibri" w:hAnsi="Calibri" w:cs="Calibri"/>
                <w:b/>
                <w:bCs/>
                <w:color w:val="000000" w:themeColor="text1"/>
              </w:rPr>
            </w:pPr>
          </w:p>
          <w:p w14:paraId="7C6A084F" w14:textId="65278750" w:rsidR="2C492181" w:rsidRDefault="2C492181" w:rsidP="2C492181">
            <w:pPr>
              <w:rPr>
                <w:rFonts w:ascii="Calibri" w:eastAsia="Calibri" w:hAnsi="Calibri" w:cs="Calibri"/>
                <w:b/>
                <w:bCs/>
                <w:color w:val="000000" w:themeColor="text1"/>
              </w:rPr>
            </w:pPr>
          </w:p>
          <w:p w14:paraId="436D04E9" w14:textId="2EB0EAF5" w:rsidR="2C492181" w:rsidRDefault="2C492181" w:rsidP="2C492181">
            <w:pPr>
              <w:rPr>
                <w:rFonts w:ascii="Calibri" w:eastAsia="Calibri" w:hAnsi="Calibri" w:cs="Calibri"/>
                <w:b/>
                <w:bCs/>
                <w:color w:val="000000" w:themeColor="text1"/>
              </w:rPr>
            </w:pPr>
          </w:p>
          <w:p w14:paraId="2B32FC04" w14:textId="281E9851" w:rsidR="2C492181" w:rsidRDefault="2C492181" w:rsidP="2C492181">
            <w:pPr>
              <w:rPr>
                <w:rFonts w:ascii="Calibri" w:eastAsia="Calibri" w:hAnsi="Calibri" w:cs="Calibri"/>
                <w:b/>
                <w:bCs/>
                <w:color w:val="000000" w:themeColor="text1"/>
              </w:rPr>
            </w:pPr>
          </w:p>
          <w:p w14:paraId="2F0524D6" w14:textId="357FE3FE" w:rsidR="2C492181" w:rsidRDefault="2C492181" w:rsidP="2C492181">
            <w:pPr>
              <w:rPr>
                <w:rFonts w:ascii="Calibri" w:eastAsia="Calibri" w:hAnsi="Calibri" w:cs="Calibri"/>
                <w:b/>
                <w:bCs/>
                <w:color w:val="000000" w:themeColor="text1"/>
              </w:rPr>
            </w:pPr>
          </w:p>
          <w:p w14:paraId="38316D81" w14:textId="71A6B41F" w:rsidR="2C492181" w:rsidRDefault="2C492181" w:rsidP="2C492181">
            <w:pPr>
              <w:rPr>
                <w:rFonts w:ascii="Calibri" w:eastAsia="Calibri" w:hAnsi="Calibri" w:cs="Calibri"/>
                <w:b/>
                <w:bCs/>
                <w:color w:val="000000" w:themeColor="text1"/>
              </w:rPr>
            </w:pPr>
          </w:p>
          <w:p w14:paraId="16BED63B" w14:textId="5659FD20" w:rsidR="2C492181" w:rsidRDefault="2C492181" w:rsidP="2C492181">
            <w:pPr>
              <w:rPr>
                <w:rFonts w:ascii="Calibri" w:eastAsia="Calibri" w:hAnsi="Calibri" w:cs="Calibri"/>
                <w:b/>
                <w:bCs/>
                <w:color w:val="000000" w:themeColor="text1"/>
              </w:rPr>
            </w:pPr>
          </w:p>
          <w:p w14:paraId="56327EED" w14:textId="3E30A087" w:rsidR="2C492181" w:rsidRDefault="2C492181" w:rsidP="2C492181">
            <w:pPr>
              <w:rPr>
                <w:rFonts w:ascii="Calibri" w:eastAsia="Calibri" w:hAnsi="Calibri" w:cs="Calibri"/>
                <w:b/>
                <w:bCs/>
                <w:color w:val="000000" w:themeColor="text1"/>
              </w:rPr>
            </w:pPr>
          </w:p>
          <w:p w14:paraId="0BAC6566" w14:textId="781A5E58" w:rsidR="2C492181" w:rsidRDefault="2C492181" w:rsidP="2C492181">
            <w:pPr>
              <w:rPr>
                <w:rFonts w:ascii="Calibri" w:eastAsia="Calibri" w:hAnsi="Calibri" w:cs="Calibri"/>
                <w:b/>
                <w:bCs/>
                <w:color w:val="000000" w:themeColor="text1"/>
              </w:rPr>
            </w:pPr>
          </w:p>
          <w:p w14:paraId="75378CF4" w14:textId="0C674968" w:rsidR="2C492181" w:rsidRDefault="2C492181" w:rsidP="2C492181">
            <w:pPr>
              <w:rPr>
                <w:rFonts w:ascii="Calibri" w:eastAsia="Calibri" w:hAnsi="Calibri" w:cs="Calibri"/>
                <w:b/>
                <w:bCs/>
                <w:color w:val="000000" w:themeColor="text1"/>
              </w:rPr>
            </w:pPr>
          </w:p>
          <w:p w14:paraId="33EE7162" w14:textId="3326D7B8" w:rsidR="2C492181" w:rsidRDefault="2C492181" w:rsidP="2C492181">
            <w:pPr>
              <w:rPr>
                <w:rFonts w:ascii="Calibri" w:eastAsia="Calibri" w:hAnsi="Calibri" w:cs="Calibri"/>
                <w:b/>
                <w:bCs/>
                <w:color w:val="000000" w:themeColor="text1"/>
              </w:rPr>
            </w:pPr>
          </w:p>
          <w:p w14:paraId="56FE2085" w14:textId="350C7FC4" w:rsidR="2C492181" w:rsidRDefault="2C492181" w:rsidP="2C492181">
            <w:pPr>
              <w:rPr>
                <w:rFonts w:ascii="Calibri" w:eastAsia="Calibri" w:hAnsi="Calibri" w:cs="Calibri"/>
                <w:b/>
                <w:bCs/>
                <w:color w:val="000000" w:themeColor="text1"/>
              </w:rPr>
            </w:pPr>
          </w:p>
          <w:p w14:paraId="18A58DAC" w14:textId="087C9E68" w:rsidR="2C492181" w:rsidRDefault="2C492181" w:rsidP="2C492181">
            <w:pPr>
              <w:rPr>
                <w:rFonts w:ascii="Calibri" w:eastAsia="Calibri" w:hAnsi="Calibri" w:cs="Calibri"/>
                <w:b/>
                <w:bCs/>
                <w:color w:val="000000" w:themeColor="text1"/>
              </w:rPr>
            </w:pPr>
          </w:p>
          <w:p w14:paraId="31A009BB" w14:textId="157E0437" w:rsidR="2C492181" w:rsidRDefault="2C492181" w:rsidP="2C492181">
            <w:pPr>
              <w:rPr>
                <w:rFonts w:ascii="Calibri" w:eastAsia="Calibri" w:hAnsi="Calibri" w:cs="Calibri"/>
                <w:b/>
                <w:bCs/>
                <w:color w:val="000000" w:themeColor="text1"/>
              </w:rPr>
            </w:pPr>
          </w:p>
          <w:p w14:paraId="34AE70A7" w14:textId="08B6C14A" w:rsidR="2C492181" w:rsidRDefault="2C492181" w:rsidP="2C492181">
            <w:pPr>
              <w:rPr>
                <w:rFonts w:ascii="Calibri" w:eastAsia="Calibri" w:hAnsi="Calibri" w:cs="Calibri"/>
                <w:b/>
                <w:bCs/>
                <w:color w:val="000000" w:themeColor="text1"/>
              </w:rPr>
            </w:pPr>
          </w:p>
          <w:p w14:paraId="7DDF2982" w14:textId="213208FA" w:rsidR="2C492181" w:rsidRDefault="2C492181" w:rsidP="2C492181">
            <w:pPr>
              <w:rPr>
                <w:rFonts w:ascii="Calibri" w:eastAsia="Calibri" w:hAnsi="Calibri" w:cs="Calibri"/>
                <w:b/>
                <w:bCs/>
                <w:color w:val="000000" w:themeColor="text1"/>
              </w:rPr>
            </w:pPr>
          </w:p>
          <w:p w14:paraId="4157E6E3" w14:textId="0AFE3B44" w:rsidR="2C492181" w:rsidRDefault="2C492181" w:rsidP="2C492181">
            <w:pPr>
              <w:rPr>
                <w:rFonts w:ascii="Calibri" w:eastAsia="Calibri" w:hAnsi="Calibri" w:cs="Calibri"/>
                <w:b/>
                <w:bCs/>
                <w:color w:val="000000" w:themeColor="text1"/>
              </w:rPr>
            </w:pPr>
          </w:p>
          <w:p w14:paraId="08350B04" w14:textId="21EF5422" w:rsidR="2C492181" w:rsidRDefault="2C492181" w:rsidP="2C492181">
            <w:pPr>
              <w:rPr>
                <w:rFonts w:ascii="Calibri" w:eastAsia="Calibri" w:hAnsi="Calibri" w:cs="Calibri"/>
                <w:b/>
                <w:bCs/>
                <w:color w:val="000000" w:themeColor="text1"/>
              </w:rPr>
            </w:pPr>
          </w:p>
          <w:p w14:paraId="05ABBCF0" w14:textId="5A7AC60B" w:rsidR="2C492181" w:rsidRDefault="2C492181" w:rsidP="2C492181">
            <w:pPr>
              <w:rPr>
                <w:rFonts w:ascii="Calibri" w:eastAsia="Calibri" w:hAnsi="Calibri" w:cs="Calibri"/>
                <w:b/>
                <w:bCs/>
                <w:color w:val="000000" w:themeColor="text1"/>
              </w:rPr>
            </w:pPr>
          </w:p>
          <w:p w14:paraId="4BAF74D9" w14:textId="030E3576" w:rsidR="2C492181" w:rsidRDefault="2C492181" w:rsidP="2C492181">
            <w:pPr>
              <w:rPr>
                <w:rFonts w:ascii="Calibri" w:eastAsia="Calibri" w:hAnsi="Calibri" w:cs="Calibri"/>
                <w:b/>
                <w:bCs/>
                <w:color w:val="000000" w:themeColor="text1"/>
              </w:rPr>
            </w:pPr>
          </w:p>
          <w:p w14:paraId="4BAA4EB6" w14:textId="19D87A42" w:rsidR="2C492181" w:rsidRDefault="2C492181" w:rsidP="2C492181">
            <w:pPr>
              <w:rPr>
                <w:rFonts w:ascii="Calibri" w:eastAsia="Calibri" w:hAnsi="Calibri" w:cs="Calibri"/>
                <w:b/>
                <w:bCs/>
                <w:color w:val="000000" w:themeColor="text1"/>
              </w:rPr>
            </w:pPr>
          </w:p>
          <w:p w14:paraId="74740625" w14:textId="7FF51748" w:rsidR="2C492181" w:rsidRDefault="2C492181" w:rsidP="2C492181">
            <w:pPr>
              <w:rPr>
                <w:rFonts w:ascii="Calibri" w:eastAsia="Calibri" w:hAnsi="Calibri" w:cs="Calibri"/>
                <w:b/>
                <w:bCs/>
                <w:color w:val="000000" w:themeColor="text1"/>
              </w:rPr>
            </w:pPr>
          </w:p>
          <w:p w14:paraId="1D2C232D" w14:textId="4741C8FD" w:rsidR="2C492181" w:rsidRDefault="2C492181" w:rsidP="2C492181">
            <w:pPr>
              <w:rPr>
                <w:rFonts w:ascii="Calibri" w:eastAsia="Calibri" w:hAnsi="Calibri" w:cs="Calibri"/>
                <w:b/>
                <w:bCs/>
                <w:color w:val="000000" w:themeColor="text1"/>
              </w:rPr>
            </w:pPr>
          </w:p>
          <w:p w14:paraId="491DFCAC" w14:textId="4D4B6F9B" w:rsidR="2C492181" w:rsidRDefault="2C492181" w:rsidP="2C492181">
            <w:pPr>
              <w:rPr>
                <w:rFonts w:ascii="Calibri" w:eastAsia="Calibri" w:hAnsi="Calibri" w:cs="Calibri"/>
                <w:b/>
                <w:bCs/>
                <w:color w:val="000000" w:themeColor="text1"/>
              </w:rPr>
            </w:pPr>
          </w:p>
          <w:p w14:paraId="5CC0AEB4" w14:textId="44722531" w:rsidR="2C492181" w:rsidRDefault="2C492181" w:rsidP="2C492181">
            <w:pPr>
              <w:rPr>
                <w:rFonts w:ascii="Calibri" w:eastAsia="Calibri" w:hAnsi="Calibri" w:cs="Calibri"/>
                <w:b/>
                <w:bCs/>
                <w:color w:val="000000" w:themeColor="text1"/>
              </w:rPr>
            </w:pPr>
          </w:p>
          <w:p w14:paraId="212227CC" w14:textId="5BB83FD0" w:rsidR="2C492181" w:rsidRDefault="2C492181" w:rsidP="2C492181">
            <w:pPr>
              <w:rPr>
                <w:rFonts w:ascii="Calibri" w:eastAsia="Calibri" w:hAnsi="Calibri" w:cs="Calibri"/>
                <w:b/>
                <w:bCs/>
                <w:color w:val="000000" w:themeColor="text1"/>
              </w:rPr>
            </w:pPr>
          </w:p>
          <w:p w14:paraId="1C4ED979" w14:textId="525A25F9" w:rsidR="2C492181" w:rsidRDefault="2C492181" w:rsidP="2C492181">
            <w:pPr>
              <w:rPr>
                <w:rFonts w:ascii="Calibri" w:eastAsia="Calibri" w:hAnsi="Calibri" w:cs="Calibri"/>
                <w:b/>
                <w:bCs/>
                <w:color w:val="000000" w:themeColor="text1"/>
              </w:rPr>
            </w:pPr>
          </w:p>
          <w:p w14:paraId="6EC553A2" w14:textId="7CAE1525" w:rsidR="2C492181" w:rsidRDefault="2C492181" w:rsidP="2C492181">
            <w:pPr>
              <w:rPr>
                <w:rFonts w:ascii="Calibri" w:eastAsia="Calibri" w:hAnsi="Calibri" w:cs="Calibri"/>
                <w:b/>
                <w:bCs/>
                <w:color w:val="000000" w:themeColor="text1"/>
              </w:rPr>
            </w:pPr>
          </w:p>
          <w:p w14:paraId="26F0A7F1" w14:textId="112392FE" w:rsidR="2C492181" w:rsidRDefault="2C492181" w:rsidP="2C492181">
            <w:pPr>
              <w:rPr>
                <w:rFonts w:ascii="Calibri" w:eastAsia="Calibri" w:hAnsi="Calibri" w:cs="Calibri"/>
                <w:b/>
                <w:bCs/>
                <w:color w:val="000000" w:themeColor="text1"/>
              </w:rPr>
            </w:pPr>
          </w:p>
          <w:p w14:paraId="177DB9BF" w14:textId="74D4FE20" w:rsidR="2C492181" w:rsidRDefault="2C492181" w:rsidP="2C492181">
            <w:pPr>
              <w:rPr>
                <w:rFonts w:ascii="Calibri" w:eastAsia="Calibri" w:hAnsi="Calibri" w:cs="Calibri"/>
                <w:b/>
                <w:bCs/>
                <w:color w:val="000000" w:themeColor="text1"/>
              </w:rPr>
            </w:pPr>
          </w:p>
          <w:p w14:paraId="010BF6BF" w14:textId="12D8A7C2" w:rsidR="2C492181" w:rsidRDefault="2C492181" w:rsidP="2C492181">
            <w:pPr>
              <w:rPr>
                <w:rFonts w:ascii="Calibri" w:eastAsia="Calibri" w:hAnsi="Calibri" w:cs="Calibri"/>
                <w:b/>
                <w:bCs/>
                <w:color w:val="000000" w:themeColor="text1"/>
              </w:rPr>
            </w:pPr>
          </w:p>
          <w:p w14:paraId="7853A9E0" w14:textId="4D00E54A" w:rsidR="2C492181" w:rsidRDefault="2C492181" w:rsidP="2C492181">
            <w:pPr>
              <w:rPr>
                <w:rFonts w:ascii="Calibri" w:eastAsia="Calibri" w:hAnsi="Calibri" w:cs="Calibri"/>
                <w:b/>
                <w:bCs/>
                <w:color w:val="000000" w:themeColor="text1"/>
              </w:rPr>
            </w:pPr>
          </w:p>
          <w:p w14:paraId="4AAA8CCB" w14:textId="47864DEC" w:rsidR="2C492181" w:rsidRDefault="2C492181" w:rsidP="2C492181">
            <w:pPr>
              <w:rPr>
                <w:rFonts w:ascii="Calibri" w:eastAsia="Calibri" w:hAnsi="Calibri" w:cs="Calibri"/>
                <w:b/>
                <w:bCs/>
                <w:color w:val="000000" w:themeColor="text1"/>
              </w:rPr>
            </w:pPr>
          </w:p>
          <w:p w14:paraId="6C350B62" w14:textId="59C01FD3" w:rsidR="2C492181" w:rsidRDefault="2C492181" w:rsidP="2C492181">
            <w:pPr>
              <w:rPr>
                <w:rFonts w:ascii="Calibri" w:eastAsia="Calibri" w:hAnsi="Calibri" w:cs="Calibri"/>
                <w:b/>
                <w:bCs/>
                <w:color w:val="000000" w:themeColor="text1"/>
              </w:rPr>
            </w:pPr>
          </w:p>
          <w:p w14:paraId="62613AFA" w14:textId="2DA509A6" w:rsidR="2C492181" w:rsidRDefault="2C492181" w:rsidP="2C492181">
            <w:pPr>
              <w:rPr>
                <w:rFonts w:ascii="Calibri" w:eastAsia="Calibri" w:hAnsi="Calibri" w:cs="Calibri"/>
                <w:b/>
                <w:bCs/>
                <w:color w:val="000000" w:themeColor="text1"/>
              </w:rPr>
            </w:pPr>
          </w:p>
          <w:p w14:paraId="59EC6A16" w14:textId="1CDC4BF0" w:rsidR="2C492181" w:rsidRDefault="2C492181" w:rsidP="2C492181">
            <w:pPr>
              <w:rPr>
                <w:rFonts w:ascii="Calibri" w:eastAsia="Calibri" w:hAnsi="Calibri" w:cs="Calibri"/>
                <w:b/>
                <w:bCs/>
                <w:color w:val="000000" w:themeColor="text1"/>
              </w:rPr>
            </w:pPr>
          </w:p>
          <w:p w14:paraId="3EFEF2D3" w14:textId="107586B9" w:rsidR="2C492181" w:rsidRDefault="2C492181" w:rsidP="2C492181">
            <w:pPr>
              <w:rPr>
                <w:rFonts w:ascii="Calibri" w:eastAsia="Calibri" w:hAnsi="Calibri" w:cs="Calibri"/>
                <w:b/>
                <w:bCs/>
                <w:color w:val="000000" w:themeColor="text1"/>
              </w:rPr>
            </w:pPr>
          </w:p>
          <w:p w14:paraId="55F55D3C" w14:textId="35F19684" w:rsidR="2C492181" w:rsidRDefault="2C492181" w:rsidP="2C492181">
            <w:pPr>
              <w:rPr>
                <w:rFonts w:ascii="Calibri" w:eastAsia="Calibri" w:hAnsi="Calibri" w:cs="Calibri"/>
                <w:b/>
                <w:bCs/>
                <w:color w:val="000000" w:themeColor="text1"/>
              </w:rPr>
            </w:pPr>
          </w:p>
          <w:p w14:paraId="10BF659F" w14:textId="6D9B837A" w:rsidR="2C492181" w:rsidRDefault="2C492181" w:rsidP="2C492181">
            <w:pPr>
              <w:rPr>
                <w:rFonts w:ascii="Calibri" w:eastAsia="Calibri" w:hAnsi="Calibri" w:cs="Calibri"/>
                <w:b/>
                <w:bCs/>
                <w:color w:val="000000" w:themeColor="text1"/>
              </w:rPr>
            </w:pPr>
          </w:p>
          <w:p w14:paraId="75A19266" w14:textId="1E2AE023" w:rsidR="2C492181" w:rsidRDefault="2C492181" w:rsidP="2C492181">
            <w:pPr>
              <w:rPr>
                <w:rFonts w:ascii="Calibri" w:eastAsia="Calibri" w:hAnsi="Calibri" w:cs="Calibri"/>
                <w:b/>
                <w:bCs/>
                <w:color w:val="000000" w:themeColor="text1"/>
              </w:rPr>
            </w:pPr>
          </w:p>
          <w:p w14:paraId="25445321" w14:textId="5A939EB2" w:rsidR="2C492181" w:rsidRDefault="2C492181" w:rsidP="2C492181">
            <w:pPr>
              <w:rPr>
                <w:rFonts w:ascii="Calibri" w:eastAsia="Calibri" w:hAnsi="Calibri" w:cs="Calibri"/>
                <w:b/>
                <w:bCs/>
                <w:color w:val="000000" w:themeColor="text1"/>
              </w:rPr>
            </w:pPr>
          </w:p>
          <w:p w14:paraId="2F988821" w14:textId="57379052" w:rsidR="2C492181" w:rsidRDefault="2C492181" w:rsidP="2C492181">
            <w:pPr>
              <w:rPr>
                <w:rFonts w:ascii="Calibri" w:eastAsia="Calibri" w:hAnsi="Calibri" w:cs="Calibri"/>
                <w:b/>
                <w:bCs/>
                <w:color w:val="000000" w:themeColor="text1"/>
              </w:rPr>
            </w:pPr>
          </w:p>
          <w:p w14:paraId="638E62F8" w14:textId="5F04F6F7" w:rsidR="2C492181" w:rsidRDefault="2C492181" w:rsidP="2C492181">
            <w:pPr>
              <w:rPr>
                <w:rFonts w:ascii="Calibri" w:eastAsia="Calibri" w:hAnsi="Calibri" w:cs="Calibri"/>
                <w:b/>
                <w:bCs/>
                <w:color w:val="000000" w:themeColor="text1"/>
              </w:rPr>
            </w:pPr>
          </w:p>
          <w:p w14:paraId="606A0F12" w14:textId="38ECA213" w:rsidR="2C492181" w:rsidRDefault="2C492181" w:rsidP="2C492181">
            <w:pPr>
              <w:rPr>
                <w:rFonts w:ascii="Calibri" w:eastAsia="Calibri" w:hAnsi="Calibri" w:cs="Calibri"/>
                <w:b/>
                <w:bCs/>
                <w:color w:val="000000" w:themeColor="text1"/>
              </w:rPr>
            </w:pPr>
          </w:p>
          <w:p w14:paraId="6F8C5646" w14:textId="0B55021A" w:rsidR="2C492181" w:rsidRDefault="2C492181" w:rsidP="2C492181">
            <w:pPr>
              <w:rPr>
                <w:rFonts w:ascii="Calibri" w:eastAsia="Calibri" w:hAnsi="Calibri" w:cs="Calibri"/>
                <w:b/>
                <w:bCs/>
                <w:color w:val="000000" w:themeColor="text1"/>
              </w:rPr>
            </w:pPr>
          </w:p>
          <w:p w14:paraId="60102A21" w14:textId="3BB6AA43" w:rsidR="2C492181" w:rsidRDefault="2C492181" w:rsidP="2C492181">
            <w:pPr>
              <w:rPr>
                <w:rFonts w:ascii="Calibri" w:eastAsia="Calibri" w:hAnsi="Calibri" w:cs="Calibri"/>
                <w:b/>
                <w:bCs/>
                <w:color w:val="000000" w:themeColor="text1"/>
              </w:rPr>
            </w:pPr>
          </w:p>
          <w:p w14:paraId="77D0F54F" w14:textId="69C1CF43" w:rsidR="2C492181" w:rsidRDefault="2C492181" w:rsidP="2C492181">
            <w:pPr>
              <w:rPr>
                <w:rFonts w:ascii="Calibri" w:eastAsia="Calibri" w:hAnsi="Calibri" w:cs="Calibri"/>
                <w:b/>
                <w:bCs/>
                <w:color w:val="000000" w:themeColor="text1"/>
              </w:rPr>
            </w:pPr>
          </w:p>
          <w:p w14:paraId="35653076" w14:textId="1462B2B9" w:rsidR="2C492181" w:rsidRDefault="2C492181" w:rsidP="2C492181">
            <w:pPr>
              <w:rPr>
                <w:rFonts w:ascii="Calibri" w:eastAsia="Calibri" w:hAnsi="Calibri" w:cs="Calibri"/>
                <w:b/>
                <w:bCs/>
                <w:color w:val="000000" w:themeColor="text1"/>
              </w:rPr>
            </w:pPr>
          </w:p>
          <w:p w14:paraId="1582187A" w14:textId="76764D23" w:rsidR="2C492181" w:rsidRDefault="2C492181" w:rsidP="2C492181">
            <w:pPr>
              <w:rPr>
                <w:rFonts w:ascii="Calibri" w:eastAsia="Calibri" w:hAnsi="Calibri" w:cs="Calibri"/>
                <w:b/>
                <w:bCs/>
                <w:color w:val="000000" w:themeColor="text1"/>
              </w:rPr>
            </w:pPr>
          </w:p>
          <w:p w14:paraId="21177D22" w14:textId="024530DB" w:rsidR="2C492181" w:rsidRDefault="2C492181" w:rsidP="2C492181">
            <w:pPr>
              <w:rPr>
                <w:rFonts w:ascii="Calibri" w:eastAsia="Calibri" w:hAnsi="Calibri" w:cs="Calibri"/>
                <w:b/>
                <w:bCs/>
                <w:color w:val="000000" w:themeColor="text1"/>
              </w:rPr>
            </w:pPr>
          </w:p>
          <w:p w14:paraId="15D52743" w14:textId="121824C9" w:rsidR="2C492181" w:rsidRDefault="2C492181" w:rsidP="2C492181">
            <w:pPr>
              <w:rPr>
                <w:rFonts w:ascii="Calibri" w:eastAsia="Calibri" w:hAnsi="Calibri" w:cs="Calibri"/>
                <w:b/>
                <w:bCs/>
                <w:color w:val="000000" w:themeColor="text1"/>
              </w:rPr>
            </w:pPr>
          </w:p>
          <w:p w14:paraId="33B70759" w14:textId="3BAA6118" w:rsidR="2C492181" w:rsidRDefault="2C492181" w:rsidP="2C492181">
            <w:pPr>
              <w:rPr>
                <w:rFonts w:ascii="Calibri" w:eastAsia="Calibri" w:hAnsi="Calibri" w:cs="Calibri"/>
                <w:b/>
                <w:bCs/>
                <w:color w:val="000000" w:themeColor="text1"/>
              </w:rPr>
            </w:pPr>
          </w:p>
          <w:p w14:paraId="2B89EB07" w14:textId="34366C55" w:rsidR="2C492181" w:rsidRDefault="2C492181" w:rsidP="2C492181">
            <w:pPr>
              <w:rPr>
                <w:rFonts w:ascii="Calibri" w:eastAsia="Calibri" w:hAnsi="Calibri" w:cs="Calibri"/>
                <w:b/>
                <w:bCs/>
                <w:color w:val="000000" w:themeColor="text1"/>
              </w:rPr>
            </w:pPr>
          </w:p>
          <w:p w14:paraId="1CCAFC0D" w14:textId="7DB58247" w:rsidR="2C492181" w:rsidRDefault="2C492181" w:rsidP="2C492181">
            <w:pPr>
              <w:rPr>
                <w:rFonts w:ascii="Calibri" w:eastAsia="Calibri" w:hAnsi="Calibri" w:cs="Calibri"/>
                <w:b/>
                <w:bCs/>
                <w:color w:val="000000" w:themeColor="text1"/>
              </w:rPr>
            </w:pPr>
          </w:p>
          <w:p w14:paraId="393026CE" w14:textId="1575F5D8" w:rsidR="2C492181" w:rsidRDefault="2C492181" w:rsidP="2C492181">
            <w:pPr>
              <w:rPr>
                <w:rFonts w:ascii="Calibri" w:eastAsia="Calibri" w:hAnsi="Calibri" w:cs="Calibri"/>
                <w:b/>
                <w:bCs/>
                <w:color w:val="000000" w:themeColor="text1"/>
              </w:rPr>
            </w:pPr>
          </w:p>
          <w:p w14:paraId="1FDB25EE" w14:textId="2338F84E" w:rsidR="2C492181" w:rsidRDefault="2C492181" w:rsidP="2C492181">
            <w:pPr>
              <w:rPr>
                <w:rFonts w:ascii="Calibri" w:eastAsia="Calibri" w:hAnsi="Calibri" w:cs="Calibri"/>
                <w:b/>
                <w:bCs/>
                <w:color w:val="000000" w:themeColor="text1"/>
              </w:rPr>
            </w:pPr>
          </w:p>
          <w:p w14:paraId="74DB50FE" w14:textId="364449C9" w:rsidR="2C492181" w:rsidRDefault="2C492181" w:rsidP="2C492181">
            <w:pPr>
              <w:rPr>
                <w:rFonts w:ascii="Calibri" w:eastAsia="Calibri" w:hAnsi="Calibri" w:cs="Calibri"/>
                <w:b/>
                <w:bCs/>
                <w:color w:val="000000" w:themeColor="text1"/>
              </w:rPr>
            </w:pPr>
          </w:p>
          <w:p w14:paraId="233FBF5E" w14:textId="02891B6C" w:rsidR="2C492181" w:rsidRDefault="2C492181" w:rsidP="2C492181">
            <w:pPr>
              <w:rPr>
                <w:rFonts w:ascii="Calibri" w:eastAsia="Calibri" w:hAnsi="Calibri" w:cs="Calibri"/>
                <w:b/>
                <w:bCs/>
                <w:color w:val="000000" w:themeColor="text1"/>
              </w:rPr>
            </w:pPr>
          </w:p>
          <w:p w14:paraId="0EF7D0C6" w14:textId="06FBC28F" w:rsidR="2C492181" w:rsidRDefault="2C492181" w:rsidP="2C492181">
            <w:pPr>
              <w:rPr>
                <w:rFonts w:ascii="Calibri" w:eastAsia="Calibri" w:hAnsi="Calibri" w:cs="Calibri"/>
                <w:b/>
                <w:bCs/>
                <w:color w:val="000000" w:themeColor="text1"/>
              </w:rPr>
            </w:pPr>
          </w:p>
          <w:p w14:paraId="1F759E8A" w14:textId="34FECB6E" w:rsidR="2C492181" w:rsidRDefault="2C492181" w:rsidP="2C492181">
            <w:pPr>
              <w:rPr>
                <w:rFonts w:ascii="Calibri" w:eastAsia="Calibri" w:hAnsi="Calibri" w:cs="Calibri"/>
                <w:b/>
                <w:bCs/>
                <w:color w:val="000000" w:themeColor="text1"/>
              </w:rPr>
            </w:pPr>
          </w:p>
          <w:p w14:paraId="01FB5A95" w14:textId="35F93614" w:rsidR="5BB17342" w:rsidRDefault="5BB17342" w:rsidP="2C492181">
            <w:pPr>
              <w:rPr>
                <w:rFonts w:ascii="Calibri" w:eastAsia="Calibri" w:hAnsi="Calibri" w:cs="Calibri"/>
              </w:rPr>
            </w:pPr>
            <w:r w:rsidRPr="2C492181">
              <w:rPr>
                <w:rFonts w:ascii="Calibri" w:eastAsia="Calibri" w:hAnsi="Calibri" w:cs="Calibri"/>
                <w:color w:val="000000" w:themeColor="text1"/>
                <w:sz w:val="26"/>
                <w:szCs w:val="26"/>
              </w:rPr>
              <w:t>S 4230f. Dispensing cannabis to a person under 21 years of age; criminal offense</w:t>
            </w:r>
          </w:p>
          <w:p w14:paraId="5F0419C3" w14:textId="48248F21" w:rsidR="2C492181" w:rsidRDefault="2C492181" w:rsidP="2C492181">
            <w:pPr>
              <w:rPr>
                <w:rFonts w:ascii="Calibri" w:eastAsia="Calibri" w:hAnsi="Calibri" w:cs="Calibri"/>
                <w:b/>
                <w:bCs/>
                <w:color w:val="000000" w:themeColor="text1"/>
              </w:rPr>
            </w:pPr>
          </w:p>
          <w:p w14:paraId="28A66C52" w14:textId="44547BBB" w:rsidR="2C492181" w:rsidRDefault="2C492181" w:rsidP="2C492181">
            <w:pPr>
              <w:rPr>
                <w:rFonts w:ascii="Calibri" w:eastAsia="Calibri" w:hAnsi="Calibri" w:cs="Calibri"/>
                <w:b/>
                <w:bCs/>
                <w:color w:val="000000" w:themeColor="text1"/>
              </w:rPr>
            </w:pPr>
          </w:p>
          <w:p w14:paraId="3EC8AF88" w14:textId="78ACA8DA" w:rsidR="2C492181" w:rsidRDefault="2C492181" w:rsidP="2C492181">
            <w:pPr>
              <w:rPr>
                <w:rFonts w:ascii="Calibri" w:eastAsia="Calibri" w:hAnsi="Calibri" w:cs="Calibri"/>
                <w:b/>
                <w:bCs/>
                <w:color w:val="000000" w:themeColor="text1"/>
              </w:rPr>
            </w:pPr>
          </w:p>
          <w:p w14:paraId="4785F65C" w14:textId="1681CD00" w:rsidR="2C492181" w:rsidRDefault="2C492181" w:rsidP="2C492181">
            <w:pPr>
              <w:rPr>
                <w:rFonts w:ascii="Calibri" w:eastAsia="Calibri" w:hAnsi="Calibri" w:cs="Calibri"/>
                <w:b/>
                <w:bCs/>
                <w:color w:val="000000" w:themeColor="text1"/>
              </w:rPr>
            </w:pPr>
          </w:p>
          <w:p w14:paraId="0B2A33F7" w14:textId="5079E004" w:rsidR="2C492181" w:rsidRDefault="2C492181" w:rsidP="2C492181">
            <w:pPr>
              <w:rPr>
                <w:rFonts w:ascii="Calibri" w:eastAsia="Calibri" w:hAnsi="Calibri" w:cs="Calibri"/>
                <w:b/>
                <w:bCs/>
                <w:color w:val="000000" w:themeColor="text1"/>
              </w:rPr>
            </w:pPr>
          </w:p>
          <w:p w14:paraId="6C2ADB05" w14:textId="40BA8F35" w:rsidR="2C492181" w:rsidRDefault="2C492181" w:rsidP="2C492181">
            <w:pPr>
              <w:rPr>
                <w:rFonts w:ascii="Calibri" w:eastAsia="Calibri" w:hAnsi="Calibri" w:cs="Calibri"/>
                <w:b/>
                <w:bCs/>
                <w:color w:val="000000" w:themeColor="text1"/>
              </w:rPr>
            </w:pPr>
          </w:p>
          <w:p w14:paraId="78343B52" w14:textId="1FB2D073" w:rsidR="2C492181" w:rsidRDefault="2C492181" w:rsidP="2C492181">
            <w:pPr>
              <w:rPr>
                <w:rFonts w:ascii="Calibri" w:eastAsia="Calibri" w:hAnsi="Calibri" w:cs="Calibri"/>
                <w:b/>
                <w:bCs/>
                <w:color w:val="000000" w:themeColor="text1"/>
              </w:rPr>
            </w:pPr>
          </w:p>
          <w:p w14:paraId="32F854FF" w14:textId="3142B84A" w:rsidR="2C492181" w:rsidRDefault="2C492181" w:rsidP="2C492181">
            <w:pPr>
              <w:rPr>
                <w:rFonts w:ascii="Calibri" w:eastAsia="Calibri" w:hAnsi="Calibri" w:cs="Calibri"/>
                <w:b/>
                <w:bCs/>
                <w:color w:val="000000" w:themeColor="text1"/>
              </w:rPr>
            </w:pPr>
          </w:p>
          <w:p w14:paraId="70C738C0" w14:textId="06010462" w:rsidR="2C492181" w:rsidRDefault="2C492181" w:rsidP="2C492181">
            <w:pPr>
              <w:rPr>
                <w:rFonts w:ascii="Calibri" w:eastAsia="Calibri" w:hAnsi="Calibri" w:cs="Calibri"/>
                <w:b/>
                <w:bCs/>
                <w:color w:val="000000" w:themeColor="text1"/>
              </w:rPr>
            </w:pPr>
          </w:p>
          <w:p w14:paraId="6F308913" w14:textId="5176067D" w:rsidR="2C492181" w:rsidRDefault="2C492181" w:rsidP="2C492181">
            <w:pPr>
              <w:rPr>
                <w:rFonts w:ascii="Calibri" w:eastAsia="Calibri" w:hAnsi="Calibri" w:cs="Calibri"/>
                <w:b/>
                <w:bCs/>
                <w:color w:val="000000" w:themeColor="text1"/>
              </w:rPr>
            </w:pPr>
          </w:p>
          <w:p w14:paraId="68ED3AB8" w14:textId="6B0FF06E" w:rsidR="2C492181" w:rsidRDefault="2C492181" w:rsidP="2C492181">
            <w:pPr>
              <w:rPr>
                <w:rFonts w:ascii="Calibri" w:eastAsia="Calibri" w:hAnsi="Calibri" w:cs="Calibri"/>
                <w:b/>
                <w:bCs/>
                <w:color w:val="000000" w:themeColor="text1"/>
              </w:rPr>
            </w:pPr>
          </w:p>
          <w:p w14:paraId="6C47AF3E" w14:textId="7361A155" w:rsidR="2C492181" w:rsidRDefault="2C492181" w:rsidP="2C492181">
            <w:pPr>
              <w:rPr>
                <w:rFonts w:ascii="Calibri" w:eastAsia="Calibri" w:hAnsi="Calibri" w:cs="Calibri"/>
                <w:b/>
                <w:bCs/>
                <w:color w:val="000000" w:themeColor="text1"/>
              </w:rPr>
            </w:pPr>
          </w:p>
          <w:p w14:paraId="6CD4B097" w14:textId="3AD48228" w:rsidR="2C492181" w:rsidRDefault="2C492181" w:rsidP="2C492181">
            <w:pPr>
              <w:rPr>
                <w:rFonts w:ascii="Calibri" w:eastAsia="Calibri" w:hAnsi="Calibri" w:cs="Calibri"/>
                <w:b/>
                <w:bCs/>
                <w:color w:val="000000" w:themeColor="text1"/>
              </w:rPr>
            </w:pPr>
          </w:p>
          <w:p w14:paraId="66F04F43" w14:textId="3BC0C991" w:rsidR="2C492181" w:rsidRDefault="2C492181" w:rsidP="2C492181">
            <w:pPr>
              <w:rPr>
                <w:rFonts w:ascii="Calibri" w:eastAsia="Calibri" w:hAnsi="Calibri" w:cs="Calibri"/>
                <w:b/>
                <w:bCs/>
                <w:color w:val="000000" w:themeColor="text1"/>
              </w:rPr>
            </w:pPr>
          </w:p>
          <w:p w14:paraId="7733C131" w14:textId="579735E5" w:rsidR="2C492181" w:rsidRDefault="2C492181" w:rsidP="2C492181">
            <w:pPr>
              <w:rPr>
                <w:rFonts w:ascii="Calibri" w:eastAsia="Calibri" w:hAnsi="Calibri" w:cs="Calibri"/>
                <w:b/>
                <w:bCs/>
                <w:color w:val="000000" w:themeColor="text1"/>
              </w:rPr>
            </w:pPr>
          </w:p>
          <w:p w14:paraId="74303B3B" w14:textId="29C49AC5" w:rsidR="2C492181" w:rsidRDefault="2C492181" w:rsidP="2C492181">
            <w:pPr>
              <w:rPr>
                <w:rFonts w:ascii="Calibri" w:eastAsia="Calibri" w:hAnsi="Calibri" w:cs="Calibri"/>
                <w:b/>
                <w:bCs/>
                <w:color w:val="000000" w:themeColor="text1"/>
              </w:rPr>
            </w:pPr>
          </w:p>
          <w:p w14:paraId="67C82342" w14:textId="3919D0EF" w:rsidR="2C492181" w:rsidRDefault="2C492181" w:rsidP="2C492181">
            <w:pPr>
              <w:rPr>
                <w:rFonts w:ascii="Calibri" w:eastAsia="Calibri" w:hAnsi="Calibri" w:cs="Calibri"/>
                <w:b/>
                <w:bCs/>
                <w:color w:val="000000" w:themeColor="text1"/>
              </w:rPr>
            </w:pPr>
          </w:p>
          <w:p w14:paraId="62733926" w14:textId="3457BC2A" w:rsidR="2C492181" w:rsidRDefault="2C492181" w:rsidP="2C492181">
            <w:pPr>
              <w:rPr>
                <w:rFonts w:ascii="Calibri" w:eastAsia="Calibri" w:hAnsi="Calibri" w:cs="Calibri"/>
                <w:b/>
                <w:bCs/>
                <w:color w:val="000000" w:themeColor="text1"/>
              </w:rPr>
            </w:pPr>
          </w:p>
          <w:p w14:paraId="2490346D" w14:textId="393ED7CA" w:rsidR="2C492181" w:rsidRDefault="2C492181" w:rsidP="2C492181">
            <w:pPr>
              <w:rPr>
                <w:rFonts w:ascii="Calibri" w:eastAsia="Calibri" w:hAnsi="Calibri" w:cs="Calibri"/>
                <w:b/>
                <w:bCs/>
                <w:color w:val="000000" w:themeColor="text1"/>
              </w:rPr>
            </w:pPr>
          </w:p>
          <w:p w14:paraId="6F14E681" w14:textId="0786D50F" w:rsidR="2C492181" w:rsidRDefault="2C492181" w:rsidP="2C492181">
            <w:pPr>
              <w:rPr>
                <w:rFonts w:ascii="Calibri" w:eastAsia="Calibri" w:hAnsi="Calibri" w:cs="Calibri"/>
                <w:b/>
                <w:bCs/>
                <w:color w:val="000000" w:themeColor="text1"/>
              </w:rPr>
            </w:pPr>
          </w:p>
          <w:p w14:paraId="0B35F3F0" w14:textId="677B0D37" w:rsidR="2C492181" w:rsidRDefault="2C492181" w:rsidP="2C492181">
            <w:pPr>
              <w:rPr>
                <w:rFonts w:ascii="Calibri" w:eastAsia="Calibri" w:hAnsi="Calibri" w:cs="Calibri"/>
                <w:b/>
                <w:bCs/>
                <w:color w:val="000000" w:themeColor="text1"/>
              </w:rPr>
            </w:pPr>
          </w:p>
          <w:p w14:paraId="355089C6" w14:textId="30568CD4" w:rsidR="2C492181" w:rsidRDefault="2C492181" w:rsidP="2C492181">
            <w:pPr>
              <w:rPr>
                <w:rFonts w:ascii="Calibri" w:eastAsia="Calibri" w:hAnsi="Calibri" w:cs="Calibri"/>
                <w:b/>
                <w:bCs/>
                <w:color w:val="000000" w:themeColor="text1"/>
              </w:rPr>
            </w:pPr>
          </w:p>
          <w:p w14:paraId="3203F658" w14:textId="70B76F61" w:rsidR="2C492181" w:rsidRDefault="2C492181" w:rsidP="2C492181">
            <w:pPr>
              <w:rPr>
                <w:rFonts w:ascii="Calibri" w:eastAsia="Calibri" w:hAnsi="Calibri" w:cs="Calibri"/>
                <w:b/>
                <w:bCs/>
                <w:color w:val="000000" w:themeColor="text1"/>
              </w:rPr>
            </w:pPr>
          </w:p>
          <w:p w14:paraId="1703871A" w14:textId="11BE6BCF" w:rsidR="2C492181" w:rsidRDefault="2C492181" w:rsidP="2C492181">
            <w:pPr>
              <w:rPr>
                <w:rFonts w:ascii="Calibri" w:eastAsia="Calibri" w:hAnsi="Calibri" w:cs="Calibri"/>
                <w:b/>
                <w:bCs/>
                <w:color w:val="000000" w:themeColor="text1"/>
              </w:rPr>
            </w:pPr>
          </w:p>
          <w:p w14:paraId="3E5D378E" w14:textId="0D45549D" w:rsidR="2C492181" w:rsidRDefault="2C492181" w:rsidP="2C492181">
            <w:pPr>
              <w:rPr>
                <w:rFonts w:ascii="Calibri" w:eastAsia="Calibri" w:hAnsi="Calibri" w:cs="Calibri"/>
                <w:b/>
                <w:bCs/>
                <w:color w:val="000000" w:themeColor="text1"/>
              </w:rPr>
            </w:pPr>
          </w:p>
          <w:p w14:paraId="74815CE4" w14:textId="235426FC" w:rsidR="2C492181" w:rsidRDefault="2C492181" w:rsidP="2C492181">
            <w:pPr>
              <w:rPr>
                <w:rFonts w:ascii="Calibri" w:eastAsia="Calibri" w:hAnsi="Calibri" w:cs="Calibri"/>
                <w:b/>
                <w:bCs/>
                <w:color w:val="000000" w:themeColor="text1"/>
              </w:rPr>
            </w:pPr>
          </w:p>
          <w:p w14:paraId="1BA993BE" w14:textId="49CAF606" w:rsidR="2C492181" w:rsidRDefault="2C492181" w:rsidP="2C492181">
            <w:pPr>
              <w:rPr>
                <w:rFonts w:ascii="Calibri" w:eastAsia="Calibri" w:hAnsi="Calibri" w:cs="Calibri"/>
                <w:b/>
                <w:bCs/>
                <w:color w:val="000000" w:themeColor="text1"/>
              </w:rPr>
            </w:pPr>
          </w:p>
          <w:p w14:paraId="79302ABA" w14:textId="0DF8DD9C" w:rsidR="2C492181" w:rsidRDefault="2C492181" w:rsidP="2C492181">
            <w:pPr>
              <w:rPr>
                <w:rFonts w:ascii="Calibri" w:eastAsia="Calibri" w:hAnsi="Calibri" w:cs="Calibri"/>
                <w:b/>
                <w:bCs/>
                <w:color w:val="000000" w:themeColor="text1"/>
              </w:rPr>
            </w:pPr>
          </w:p>
          <w:p w14:paraId="044254AB" w14:textId="53D17FB0" w:rsidR="2C492181" w:rsidRDefault="2C492181" w:rsidP="2C492181">
            <w:pPr>
              <w:rPr>
                <w:rFonts w:ascii="Calibri" w:eastAsia="Calibri" w:hAnsi="Calibri" w:cs="Calibri"/>
                <w:b/>
                <w:bCs/>
                <w:color w:val="000000" w:themeColor="text1"/>
              </w:rPr>
            </w:pPr>
          </w:p>
          <w:p w14:paraId="4C481273" w14:textId="5C46F2A3" w:rsidR="2C492181" w:rsidRDefault="2C492181" w:rsidP="2C492181">
            <w:pPr>
              <w:rPr>
                <w:rFonts w:ascii="Calibri" w:eastAsia="Calibri" w:hAnsi="Calibri" w:cs="Calibri"/>
                <w:b/>
                <w:bCs/>
                <w:color w:val="000000" w:themeColor="text1"/>
              </w:rPr>
            </w:pPr>
          </w:p>
          <w:p w14:paraId="086FC674" w14:textId="6FC481C8" w:rsidR="2C492181" w:rsidRDefault="2C492181" w:rsidP="2C492181">
            <w:pPr>
              <w:rPr>
                <w:rFonts w:ascii="Calibri" w:eastAsia="Calibri" w:hAnsi="Calibri" w:cs="Calibri"/>
                <w:b/>
                <w:bCs/>
                <w:color w:val="000000" w:themeColor="text1"/>
              </w:rPr>
            </w:pPr>
          </w:p>
          <w:p w14:paraId="02B58EE4" w14:textId="2162AD47" w:rsidR="2C492181" w:rsidRDefault="2C492181" w:rsidP="2C492181">
            <w:pPr>
              <w:rPr>
                <w:rFonts w:ascii="Calibri" w:eastAsia="Calibri" w:hAnsi="Calibri" w:cs="Calibri"/>
                <w:b/>
                <w:bCs/>
                <w:color w:val="000000" w:themeColor="text1"/>
              </w:rPr>
            </w:pPr>
          </w:p>
          <w:p w14:paraId="5CCBDA67" w14:textId="2E505989" w:rsidR="2C492181" w:rsidRDefault="2C492181" w:rsidP="2C492181">
            <w:pPr>
              <w:rPr>
                <w:rFonts w:ascii="Calibri" w:eastAsia="Calibri" w:hAnsi="Calibri" w:cs="Calibri"/>
                <w:b/>
                <w:bCs/>
                <w:color w:val="000000" w:themeColor="text1"/>
              </w:rPr>
            </w:pPr>
          </w:p>
          <w:p w14:paraId="75DEC1C4" w14:textId="261FDEFF" w:rsidR="2C492181" w:rsidRDefault="2C492181" w:rsidP="2C492181">
            <w:pPr>
              <w:rPr>
                <w:rFonts w:ascii="Calibri" w:eastAsia="Calibri" w:hAnsi="Calibri" w:cs="Calibri"/>
                <w:b/>
                <w:bCs/>
                <w:color w:val="000000" w:themeColor="text1"/>
              </w:rPr>
            </w:pPr>
          </w:p>
          <w:p w14:paraId="08EE0102" w14:textId="01D8ECD7" w:rsidR="2C492181" w:rsidRDefault="2C492181" w:rsidP="2C492181">
            <w:pPr>
              <w:rPr>
                <w:rFonts w:ascii="Calibri" w:eastAsia="Calibri" w:hAnsi="Calibri" w:cs="Calibri"/>
                <w:b/>
                <w:bCs/>
                <w:color w:val="000000" w:themeColor="text1"/>
              </w:rPr>
            </w:pPr>
          </w:p>
          <w:p w14:paraId="6F0FA4E1" w14:textId="31919B2C" w:rsidR="2C492181" w:rsidRDefault="2C492181" w:rsidP="2C492181">
            <w:pPr>
              <w:rPr>
                <w:rFonts w:ascii="Calibri" w:eastAsia="Calibri" w:hAnsi="Calibri" w:cs="Calibri"/>
                <w:b/>
                <w:bCs/>
                <w:color w:val="000000" w:themeColor="text1"/>
              </w:rPr>
            </w:pPr>
          </w:p>
          <w:p w14:paraId="23B7D1C9" w14:textId="3F19FD7F" w:rsidR="2C492181" w:rsidRDefault="2C492181" w:rsidP="2C492181">
            <w:pPr>
              <w:rPr>
                <w:rFonts w:ascii="Calibri" w:eastAsia="Calibri" w:hAnsi="Calibri" w:cs="Calibri"/>
                <w:b/>
                <w:bCs/>
                <w:color w:val="000000" w:themeColor="text1"/>
              </w:rPr>
            </w:pPr>
          </w:p>
          <w:p w14:paraId="121D68AA" w14:textId="4C1FEF21" w:rsidR="2C492181" w:rsidRDefault="2C492181" w:rsidP="2C492181">
            <w:pPr>
              <w:rPr>
                <w:rFonts w:ascii="Calibri" w:eastAsia="Calibri" w:hAnsi="Calibri" w:cs="Calibri"/>
                <w:b/>
                <w:bCs/>
                <w:color w:val="000000" w:themeColor="text1"/>
              </w:rPr>
            </w:pPr>
          </w:p>
          <w:p w14:paraId="40D0AAE4" w14:textId="118F4E65" w:rsidR="2C492181" w:rsidRDefault="2C492181" w:rsidP="2C492181">
            <w:pPr>
              <w:rPr>
                <w:rFonts w:ascii="Calibri" w:eastAsia="Calibri" w:hAnsi="Calibri" w:cs="Calibri"/>
                <w:b/>
                <w:bCs/>
                <w:color w:val="000000" w:themeColor="text1"/>
              </w:rPr>
            </w:pPr>
          </w:p>
          <w:p w14:paraId="7E9BAF80" w14:textId="4008E40A" w:rsidR="2C492181" w:rsidRDefault="2C492181" w:rsidP="2C492181">
            <w:pPr>
              <w:rPr>
                <w:rFonts w:ascii="Calibri" w:eastAsia="Calibri" w:hAnsi="Calibri" w:cs="Calibri"/>
                <w:b/>
                <w:bCs/>
                <w:color w:val="000000" w:themeColor="text1"/>
              </w:rPr>
            </w:pPr>
          </w:p>
          <w:p w14:paraId="51557435" w14:textId="4C1C8DDD" w:rsidR="2C492181" w:rsidRDefault="2C492181" w:rsidP="2C492181">
            <w:pPr>
              <w:rPr>
                <w:rFonts w:ascii="Calibri" w:eastAsia="Calibri" w:hAnsi="Calibri" w:cs="Calibri"/>
                <w:b/>
                <w:bCs/>
                <w:color w:val="000000" w:themeColor="text1"/>
              </w:rPr>
            </w:pPr>
          </w:p>
          <w:p w14:paraId="117AE1AF" w14:textId="29C56D4D" w:rsidR="2C492181" w:rsidRDefault="2C492181" w:rsidP="2C492181">
            <w:pPr>
              <w:rPr>
                <w:rFonts w:ascii="Calibri" w:eastAsia="Calibri" w:hAnsi="Calibri" w:cs="Calibri"/>
                <w:b/>
                <w:bCs/>
                <w:color w:val="000000" w:themeColor="text1"/>
              </w:rPr>
            </w:pPr>
          </w:p>
          <w:p w14:paraId="69C43C4E" w14:textId="592B2699" w:rsidR="2C492181" w:rsidRDefault="2C492181" w:rsidP="2C492181">
            <w:pPr>
              <w:rPr>
                <w:rFonts w:ascii="Calibri" w:eastAsia="Calibri" w:hAnsi="Calibri" w:cs="Calibri"/>
                <w:b/>
                <w:bCs/>
                <w:color w:val="000000" w:themeColor="text1"/>
              </w:rPr>
            </w:pPr>
          </w:p>
          <w:p w14:paraId="6B00E102" w14:textId="10F3B1E0" w:rsidR="2C492181" w:rsidRDefault="2C492181" w:rsidP="2C492181">
            <w:pPr>
              <w:rPr>
                <w:rFonts w:ascii="Calibri" w:eastAsia="Calibri" w:hAnsi="Calibri" w:cs="Calibri"/>
                <w:b/>
                <w:bCs/>
                <w:color w:val="000000" w:themeColor="text1"/>
              </w:rPr>
            </w:pPr>
          </w:p>
          <w:p w14:paraId="25E5EE3A" w14:textId="4940A8C3" w:rsidR="2C492181" w:rsidRDefault="2C492181" w:rsidP="2C492181">
            <w:pPr>
              <w:rPr>
                <w:rFonts w:ascii="Calibri" w:eastAsia="Calibri" w:hAnsi="Calibri" w:cs="Calibri"/>
                <w:b/>
                <w:bCs/>
                <w:color w:val="000000" w:themeColor="text1"/>
              </w:rPr>
            </w:pPr>
          </w:p>
          <w:p w14:paraId="39DAF10C" w14:textId="1AFA86E9" w:rsidR="2C492181" w:rsidRDefault="2C492181" w:rsidP="2C492181">
            <w:pPr>
              <w:rPr>
                <w:rFonts w:ascii="Calibri" w:eastAsia="Calibri" w:hAnsi="Calibri" w:cs="Calibri"/>
                <w:b/>
                <w:bCs/>
                <w:color w:val="000000" w:themeColor="text1"/>
              </w:rPr>
            </w:pPr>
          </w:p>
          <w:p w14:paraId="2DF5AF44" w14:textId="64C19B1F" w:rsidR="2C492181" w:rsidRDefault="2C492181" w:rsidP="2C492181">
            <w:pPr>
              <w:rPr>
                <w:rFonts w:ascii="Calibri" w:eastAsia="Calibri" w:hAnsi="Calibri" w:cs="Calibri"/>
                <w:b/>
                <w:bCs/>
                <w:color w:val="000000" w:themeColor="text1"/>
              </w:rPr>
            </w:pPr>
          </w:p>
          <w:p w14:paraId="120CD116" w14:textId="7913C98E" w:rsidR="2C492181" w:rsidRDefault="2C492181" w:rsidP="2C492181">
            <w:pPr>
              <w:rPr>
                <w:rFonts w:ascii="Calibri" w:eastAsia="Calibri" w:hAnsi="Calibri" w:cs="Calibri"/>
                <w:b/>
                <w:bCs/>
                <w:color w:val="000000" w:themeColor="text1"/>
              </w:rPr>
            </w:pPr>
          </w:p>
          <w:p w14:paraId="3E2EE74C" w14:textId="6F1621C7" w:rsidR="2C492181" w:rsidRDefault="2C492181" w:rsidP="2C492181">
            <w:pPr>
              <w:rPr>
                <w:rFonts w:ascii="Calibri" w:eastAsia="Calibri" w:hAnsi="Calibri" w:cs="Calibri"/>
                <w:b/>
                <w:bCs/>
                <w:color w:val="000000" w:themeColor="text1"/>
              </w:rPr>
            </w:pPr>
          </w:p>
          <w:p w14:paraId="71EEB6EE" w14:textId="394D2A42" w:rsidR="2C492181" w:rsidRDefault="2C492181" w:rsidP="2C492181">
            <w:pPr>
              <w:rPr>
                <w:rFonts w:ascii="Calibri" w:eastAsia="Calibri" w:hAnsi="Calibri" w:cs="Calibri"/>
                <w:b/>
                <w:bCs/>
                <w:color w:val="000000" w:themeColor="text1"/>
              </w:rPr>
            </w:pPr>
          </w:p>
          <w:p w14:paraId="546FDC68" w14:textId="5DE7F533" w:rsidR="2C492181" w:rsidRDefault="2C492181" w:rsidP="2C492181">
            <w:pPr>
              <w:rPr>
                <w:rFonts w:ascii="Calibri" w:eastAsia="Calibri" w:hAnsi="Calibri" w:cs="Calibri"/>
                <w:b/>
                <w:bCs/>
                <w:color w:val="000000" w:themeColor="text1"/>
              </w:rPr>
            </w:pPr>
          </w:p>
          <w:p w14:paraId="30708DC5" w14:textId="38165D80" w:rsidR="2C492181" w:rsidRDefault="2C492181" w:rsidP="2C492181">
            <w:pPr>
              <w:rPr>
                <w:rFonts w:ascii="Calibri" w:eastAsia="Calibri" w:hAnsi="Calibri" w:cs="Calibri"/>
                <w:b/>
                <w:bCs/>
                <w:color w:val="000000" w:themeColor="text1"/>
              </w:rPr>
            </w:pPr>
          </w:p>
          <w:p w14:paraId="45DC261A" w14:textId="3EDA7DA8" w:rsidR="2C492181" w:rsidRDefault="2C492181" w:rsidP="2C492181">
            <w:pPr>
              <w:rPr>
                <w:rFonts w:ascii="Calibri" w:eastAsia="Calibri" w:hAnsi="Calibri" w:cs="Calibri"/>
                <w:b/>
                <w:bCs/>
                <w:color w:val="000000" w:themeColor="text1"/>
              </w:rPr>
            </w:pPr>
          </w:p>
          <w:p w14:paraId="32758137" w14:textId="7359D674" w:rsidR="2C492181" w:rsidRDefault="2C492181" w:rsidP="2C492181">
            <w:pPr>
              <w:rPr>
                <w:rFonts w:ascii="Calibri" w:eastAsia="Calibri" w:hAnsi="Calibri" w:cs="Calibri"/>
                <w:b/>
                <w:bCs/>
                <w:color w:val="000000" w:themeColor="text1"/>
              </w:rPr>
            </w:pPr>
          </w:p>
          <w:p w14:paraId="705546AE" w14:textId="13088D6C" w:rsidR="2C492181" w:rsidRDefault="2C492181" w:rsidP="2C492181">
            <w:pPr>
              <w:rPr>
                <w:rFonts w:ascii="Calibri" w:eastAsia="Calibri" w:hAnsi="Calibri" w:cs="Calibri"/>
                <w:b/>
                <w:bCs/>
                <w:color w:val="000000" w:themeColor="text1"/>
              </w:rPr>
            </w:pPr>
          </w:p>
          <w:p w14:paraId="51588E92" w14:textId="16221574" w:rsidR="2C492181" w:rsidRDefault="2C492181" w:rsidP="2C492181">
            <w:pPr>
              <w:rPr>
                <w:rFonts w:ascii="Calibri" w:eastAsia="Calibri" w:hAnsi="Calibri" w:cs="Calibri"/>
                <w:b/>
                <w:bCs/>
                <w:color w:val="000000" w:themeColor="text1"/>
              </w:rPr>
            </w:pPr>
          </w:p>
          <w:p w14:paraId="4072DAF8" w14:textId="154D60BE" w:rsidR="2C492181" w:rsidRDefault="2C492181" w:rsidP="2C492181">
            <w:pPr>
              <w:rPr>
                <w:rFonts w:ascii="Calibri" w:eastAsia="Calibri" w:hAnsi="Calibri" w:cs="Calibri"/>
                <w:b/>
                <w:bCs/>
                <w:color w:val="000000" w:themeColor="text1"/>
              </w:rPr>
            </w:pPr>
          </w:p>
          <w:p w14:paraId="5B9C918F" w14:textId="55F128DE" w:rsidR="2C492181" w:rsidRDefault="2C492181" w:rsidP="2C492181">
            <w:pPr>
              <w:rPr>
                <w:rFonts w:ascii="Calibri" w:eastAsia="Calibri" w:hAnsi="Calibri" w:cs="Calibri"/>
                <w:b/>
                <w:bCs/>
                <w:color w:val="000000" w:themeColor="text1"/>
              </w:rPr>
            </w:pPr>
          </w:p>
          <w:p w14:paraId="3C99F220" w14:textId="3D48E1C3" w:rsidR="2C492181" w:rsidRDefault="2C492181" w:rsidP="2C492181">
            <w:pPr>
              <w:rPr>
                <w:rFonts w:ascii="Calibri" w:eastAsia="Calibri" w:hAnsi="Calibri" w:cs="Calibri"/>
                <w:b/>
                <w:bCs/>
                <w:color w:val="000000" w:themeColor="text1"/>
              </w:rPr>
            </w:pPr>
          </w:p>
          <w:p w14:paraId="713281A7" w14:textId="073BB476" w:rsidR="2C492181" w:rsidRDefault="2C492181" w:rsidP="2C492181">
            <w:pPr>
              <w:rPr>
                <w:rFonts w:ascii="Calibri" w:eastAsia="Calibri" w:hAnsi="Calibri" w:cs="Calibri"/>
                <w:b/>
                <w:bCs/>
                <w:color w:val="000000" w:themeColor="text1"/>
              </w:rPr>
            </w:pPr>
          </w:p>
          <w:p w14:paraId="077A9E11" w14:textId="7E14D05A" w:rsidR="2C492181" w:rsidRDefault="2C492181" w:rsidP="2C492181">
            <w:pPr>
              <w:rPr>
                <w:rFonts w:ascii="Calibri" w:eastAsia="Calibri" w:hAnsi="Calibri" w:cs="Calibri"/>
                <w:b/>
                <w:bCs/>
                <w:color w:val="000000" w:themeColor="text1"/>
              </w:rPr>
            </w:pPr>
          </w:p>
          <w:p w14:paraId="57090DFA" w14:textId="39A91EDF" w:rsidR="2C492181" w:rsidRDefault="2C492181" w:rsidP="2C492181">
            <w:pPr>
              <w:rPr>
                <w:rFonts w:ascii="Calibri" w:eastAsia="Calibri" w:hAnsi="Calibri" w:cs="Calibri"/>
                <w:b/>
                <w:bCs/>
                <w:color w:val="000000" w:themeColor="text1"/>
              </w:rPr>
            </w:pPr>
          </w:p>
          <w:p w14:paraId="10EEF872" w14:textId="6569A9C2" w:rsidR="2C492181" w:rsidRDefault="2C492181" w:rsidP="2C492181">
            <w:pPr>
              <w:rPr>
                <w:rFonts w:ascii="Calibri" w:eastAsia="Calibri" w:hAnsi="Calibri" w:cs="Calibri"/>
                <w:b/>
                <w:bCs/>
                <w:color w:val="000000" w:themeColor="text1"/>
              </w:rPr>
            </w:pPr>
          </w:p>
          <w:p w14:paraId="604B4B2F" w14:textId="257B90C6" w:rsidR="2C492181" w:rsidRDefault="2C492181" w:rsidP="2C492181">
            <w:pPr>
              <w:rPr>
                <w:rFonts w:ascii="Calibri" w:eastAsia="Calibri" w:hAnsi="Calibri" w:cs="Calibri"/>
                <w:b/>
                <w:bCs/>
                <w:color w:val="000000" w:themeColor="text1"/>
              </w:rPr>
            </w:pPr>
          </w:p>
          <w:p w14:paraId="5DAC238B" w14:textId="70B9C746" w:rsidR="2C492181" w:rsidRDefault="2C492181" w:rsidP="2C492181">
            <w:pPr>
              <w:rPr>
                <w:rFonts w:ascii="Calibri" w:eastAsia="Calibri" w:hAnsi="Calibri" w:cs="Calibri"/>
                <w:b/>
                <w:bCs/>
                <w:color w:val="000000" w:themeColor="text1"/>
              </w:rPr>
            </w:pPr>
          </w:p>
          <w:p w14:paraId="75100672" w14:textId="452C13F7" w:rsidR="2C492181" w:rsidRDefault="2C492181" w:rsidP="2C492181">
            <w:pPr>
              <w:rPr>
                <w:rFonts w:ascii="Calibri" w:eastAsia="Calibri" w:hAnsi="Calibri" w:cs="Calibri"/>
                <w:b/>
                <w:bCs/>
                <w:color w:val="000000" w:themeColor="text1"/>
              </w:rPr>
            </w:pPr>
          </w:p>
          <w:p w14:paraId="006ABBCE" w14:textId="42655520" w:rsidR="2C492181" w:rsidRDefault="2C492181" w:rsidP="2C492181">
            <w:pPr>
              <w:rPr>
                <w:rFonts w:ascii="Calibri" w:eastAsia="Calibri" w:hAnsi="Calibri" w:cs="Calibri"/>
                <w:b/>
                <w:bCs/>
                <w:color w:val="000000" w:themeColor="text1"/>
              </w:rPr>
            </w:pPr>
          </w:p>
          <w:p w14:paraId="325A8A1F" w14:textId="74859DEC" w:rsidR="2C492181" w:rsidRDefault="2C492181" w:rsidP="2C492181">
            <w:pPr>
              <w:rPr>
                <w:rFonts w:ascii="Calibri" w:eastAsia="Calibri" w:hAnsi="Calibri" w:cs="Calibri"/>
                <w:b/>
                <w:bCs/>
                <w:color w:val="000000" w:themeColor="text1"/>
              </w:rPr>
            </w:pPr>
          </w:p>
          <w:p w14:paraId="524FD44D" w14:textId="420E248D" w:rsidR="2C492181" w:rsidRDefault="2C492181" w:rsidP="2C492181">
            <w:pPr>
              <w:rPr>
                <w:rFonts w:ascii="Calibri" w:eastAsia="Calibri" w:hAnsi="Calibri" w:cs="Calibri"/>
                <w:b/>
                <w:bCs/>
                <w:color w:val="000000" w:themeColor="text1"/>
              </w:rPr>
            </w:pPr>
          </w:p>
          <w:p w14:paraId="1BB0C071" w14:textId="3588909F" w:rsidR="2C492181" w:rsidRDefault="2C492181" w:rsidP="2C492181">
            <w:pPr>
              <w:rPr>
                <w:rFonts w:ascii="Calibri" w:eastAsia="Calibri" w:hAnsi="Calibri" w:cs="Calibri"/>
                <w:b/>
                <w:bCs/>
                <w:color w:val="000000" w:themeColor="text1"/>
              </w:rPr>
            </w:pPr>
          </w:p>
          <w:p w14:paraId="38DA1243" w14:textId="4488371E" w:rsidR="2C492181" w:rsidRDefault="2C492181" w:rsidP="2C492181">
            <w:pPr>
              <w:rPr>
                <w:rFonts w:ascii="Calibri" w:eastAsia="Calibri" w:hAnsi="Calibri" w:cs="Calibri"/>
                <w:b/>
                <w:bCs/>
                <w:color w:val="000000" w:themeColor="text1"/>
              </w:rPr>
            </w:pPr>
          </w:p>
          <w:p w14:paraId="30CB48E4" w14:textId="160A3F0C" w:rsidR="2C492181" w:rsidRDefault="2C492181" w:rsidP="2C492181">
            <w:pPr>
              <w:rPr>
                <w:rFonts w:ascii="Calibri" w:eastAsia="Calibri" w:hAnsi="Calibri" w:cs="Calibri"/>
                <w:b/>
                <w:bCs/>
                <w:color w:val="000000" w:themeColor="text1"/>
              </w:rPr>
            </w:pPr>
          </w:p>
          <w:p w14:paraId="417F0095" w14:textId="1175865D" w:rsidR="2C492181" w:rsidRDefault="2C492181" w:rsidP="2C492181">
            <w:pPr>
              <w:rPr>
                <w:rFonts w:ascii="Calibri" w:eastAsia="Calibri" w:hAnsi="Calibri" w:cs="Calibri"/>
                <w:b/>
                <w:bCs/>
                <w:color w:val="000000" w:themeColor="text1"/>
              </w:rPr>
            </w:pPr>
          </w:p>
          <w:p w14:paraId="5AD7C0EA" w14:textId="15EC874B" w:rsidR="2C492181" w:rsidRDefault="2C492181" w:rsidP="2C492181">
            <w:pPr>
              <w:rPr>
                <w:rFonts w:ascii="Calibri" w:eastAsia="Calibri" w:hAnsi="Calibri" w:cs="Calibri"/>
                <w:b/>
                <w:bCs/>
                <w:color w:val="000000" w:themeColor="text1"/>
              </w:rPr>
            </w:pPr>
          </w:p>
          <w:p w14:paraId="40D84FD2" w14:textId="3F959D74" w:rsidR="2C492181" w:rsidRDefault="2C492181" w:rsidP="2C492181">
            <w:pPr>
              <w:rPr>
                <w:rFonts w:ascii="Calibri" w:eastAsia="Calibri" w:hAnsi="Calibri" w:cs="Calibri"/>
                <w:b/>
                <w:bCs/>
                <w:color w:val="000000" w:themeColor="text1"/>
              </w:rPr>
            </w:pPr>
          </w:p>
          <w:p w14:paraId="1978D91F" w14:textId="4659FDDE" w:rsidR="2C492181" w:rsidRDefault="2C492181" w:rsidP="2C492181">
            <w:pPr>
              <w:rPr>
                <w:rFonts w:ascii="Calibri" w:eastAsia="Calibri" w:hAnsi="Calibri" w:cs="Calibri"/>
                <w:b/>
                <w:bCs/>
                <w:color w:val="000000" w:themeColor="text1"/>
              </w:rPr>
            </w:pPr>
          </w:p>
          <w:p w14:paraId="5622AEBF" w14:textId="227259DB" w:rsidR="2C492181" w:rsidRDefault="2C492181" w:rsidP="2C492181">
            <w:pPr>
              <w:rPr>
                <w:rFonts w:ascii="Calibri" w:eastAsia="Calibri" w:hAnsi="Calibri" w:cs="Calibri"/>
                <w:b/>
                <w:bCs/>
                <w:color w:val="000000" w:themeColor="text1"/>
              </w:rPr>
            </w:pPr>
          </w:p>
          <w:p w14:paraId="1D315D70" w14:textId="12F95E6B" w:rsidR="2C492181" w:rsidRDefault="2C492181" w:rsidP="2C492181">
            <w:pPr>
              <w:rPr>
                <w:rFonts w:ascii="Calibri" w:eastAsia="Calibri" w:hAnsi="Calibri" w:cs="Calibri"/>
                <w:b/>
                <w:bCs/>
                <w:color w:val="000000" w:themeColor="text1"/>
              </w:rPr>
            </w:pPr>
          </w:p>
          <w:p w14:paraId="1A20A06A" w14:textId="28761D0C" w:rsidR="2C492181" w:rsidRDefault="2C492181" w:rsidP="2C492181">
            <w:pPr>
              <w:rPr>
                <w:rFonts w:ascii="Calibri" w:eastAsia="Calibri" w:hAnsi="Calibri" w:cs="Calibri"/>
                <w:b/>
                <w:bCs/>
                <w:color w:val="000000" w:themeColor="text1"/>
              </w:rPr>
            </w:pPr>
          </w:p>
          <w:p w14:paraId="4A650056" w14:textId="52EDABAF" w:rsidR="2C492181" w:rsidRDefault="2C492181" w:rsidP="2C492181">
            <w:pPr>
              <w:rPr>
                <w:rFonts w:ascii="Calibri" w:eastAsia="Calibri" w:hAnsi="Calibri" w:cs="Calibri"/>
                <w:b/>
                <w:bCs/>
                <w:color w:val="000000" w:themeColor="text1"/>
              </w:rPr>
            </w:pPr>
          </w:p>
          <w:p w14:paraId="554D793E" w14:textId="26AB8DE7" w:rsidR="2C492181" w:rsidRDefault="2C492181" w:rsidP="2C492181">
            <w:pPr>
              <w:rPr>
                <w:rFonts w:ascii="Calibri" w:eastAsia="Calibri" w:hAnsi="Calibri" w:cs="Calibri"/>
                <w:b/>
                <w:bCs/>
                <w:color w:val="000000" w:themeColor="text1"/>
              </w:rPr>
            </w:pPr>
          </w:p>
          <w:p w14:paraId="402810CB" w14:textId="0FA64F3E" w:rsidR="2C492181" w:rsidRDefault="2C492181" w:rsidP="2C492181">
            <w:pPr>
              <w:rPr>
                <w:rFonts w:ascii="Calibri" w:eastAsia="Calibri" w:hAnsi="Calibri" w:cs="Calibri"/>
                <w:b/>
                <w:bCs/>
                <w:color w:val="000000" w:themeColor="text1"/>
              </w:rPr>
            </w:pPr>
          </w:p>
          <w:p w14:paraId="394F9EC5" w14:textId="6F05534A" w:rsidR="2C492181" w:rsidRDefault="2C492181" w:rsidP="2C492181">
            <w:pPr>
              <w:rPr>
                <w:rFonts w:ascii="Calibri" w:eastAsia="Calibri" w:hAnsi="Calibri" w:cs="Calibri"/>
                <w:b/>
                <w:bCs/>
                <w:color w:val="000000" w:themeColor="text1"/>
              </w:rPr>
            </w:pPr>
          </w:p>
          <w:p w14:paraId="498C30CD" w14:textId="7C9C84E7" w:rsidR="2C492181" w:rsidRDefault="2C492181" w:rsidP="2C492181">
            <w:pPr>
              <w:rPr>
                <w:rFonts w:ascii="Calibri" w:eastAsia="Calibri" w:hAnsi="Calibri" w:cs="Calibri"/>
                <w:b/>
                <w:bCs/>
                <w:color w:val="000000" w:themeColor="text1"/>
              </w:rPr>
            </w:pPr>
          </w:p>
          <w:p w14:paraId="00C33F43" w14:textId="64490ED3" w:rsidR="2C492181" w:rsidRDefault="2C492181" w:rsidP="2C492181">
            <w:pPr>
              <w:rPr>
                <w:rFonts w:ascii="Calibri" w:eastAsia="Calibri" w:hAnsi="Calibri" w:cs="Calibri"/>
                <w:b/>
                <w:bCs/>
                <w:color w:val="000000" w:themeColor="text1"/>
              </w:rPr>
            </w:pPr>
          </w:p>
          <w:p w14:paraId="728886BE" w14:textId="7B8842AD" w:rsidR="2C492181" w:rsidRDefault="2C492181" w:rsidP="2C492181">
            <w:pPr>
              <w:rPr>
                <w:rFonts w:ascii="Calibri" w:eastAsia="Calibri" w:hAnsi="Calibri" w:cs="Calibri"/>
                <w:b/>
                <w:bCs/>
                <w:color w:val="000000" w:themeColor="text1"/>
              </w:rPr>
            </w:pPr>
          </w:p>
          <w:p w14:paraId="690A2B79" w14:textId="0893F7A2" w:rsidR="2C492181" w:rsidRDefault="2C492181" w:rsidP="2C492181">
            <w:pPr>
              <w:rPr>
                <w:rFonts w:ascii="Calibri" w:eastAsia="Calibri" w:hAnsi="Calibri" w:cs="Calibri"/>
                <w:b/>
                <w:bCs/>
                <w:color w:val="000000" w:themeColor="text1"/>
              </w:rPr>
            </w:pPr>
          </w:p>
          <w:p w14:paraId="2EB42763" w14:textId="43692C86" w:rsidR="2C492181" w:rsidRDefault="2C492181" w:rsidP="2C492181">
            <w:pPr>
              <w:rPr>
                <w:rFonts w:ascii="Calibri" w:eastAsia="Calibri" w:hAnsi="Calibri" w:cs="Calibri"/>
                <w:b/>
                <w:bCs/>
                <w:color w:val="000000" w:themeColor="text1"/>
              </w:rPr>
            </w:pPr>
          </w:p>
          <w:p w14:paraId="091F1AE9" w14:textId="5F805F7D" w:rsidR="2C492181" w:rsidRDefault="2C492181" w:rsidP="2C492181">
            <w:pPr>
              <w:rPr>
                <w:rFonts w:ascii="Calibri" w:eastAsia="Calibri" w:hAnsi="Calibri" w:cs="Calibri"/>
                <w:b/>
                <w:bCs/>
                <w:color w:val="000000" w:themeColor="text1"/>
              </w:rPr>
            </w:pPr>
          </w:p>
          <w:p w14:paraId="48774FE1" w14:textId="649B0795" w:rsidR="2C492181" w:rsidRDefault="2C492181" w:rsidP="2C492181">
            <w:pPr>
              <w:rPr>
                <w:rFonts w:ascii="Calibri" w:eastAsia="Calibri" w:hAnsi="Calibri" w:cs="Calibri"/>
                <w:b/>
                <w:bCs/>
                <w:color w:val="000000" w:themeColor="text1"/>
              </w:rPr>
            </w:pPr>
          </w:p>
          <w:p w14:paraId="20C270FB" w14:textId="1E0D367A" w:rsidR="2C492181" w:rsidRDefault="2C492181" w:rsidP="2C492181">
            <w:pPr>
              <w:rPr>
                <w:rFonts w:ascii="Calibri" w:eastAsia="Calibri" w:hAnsi="Calibri" w:cs="Calibri"/>
                <w:b/>
                <w:bCs/>
                <w:color w:val="000000" w:themeColor="text1"/>
              </w:rPr>
            </w:pPr>
          </w:p>
          <w:p w14:paraId="596CB0F8" w14:textId="60B9879A" w:rsidR="2C492181" w:rsidRDefault="2C492181" w:rsidP="2C492181">
            <w:pPr>
              <w:rPr>
                <w:rFonts w:ascii="Calibri" w:eastAsia="Calibri" w:hAnsi="Calibri" w:cs="Calibri"/>
                <w:b/>
                <w:bCs/>
                <w:color w:val="000000" w:themeColor="text1"/>
              </w:rPr>
            </w:pPr>
          </w:p>
          <w:p w14:paraId="08CA3967" w14:textId="5980AA1D" w:rsidR="2C492181" w:rsidRDefault="2C492181" w:rsidP="2C492181">
            <w:pPr>
              <w:rPr>
                <w:rFonts w:ascii="Calibri" w:eastAsia="Calibri" w:hAnsi="Calibri" w:cs="Calibri"/>
                <w:b/>
                <w:bCs/>
                <w:color w:val="000000" w:themeColor="text1"/>
              </w:rPr>
            </w:pPr>
          </w:p>
          <w:p w14:paraId="24188B23" w14:textId="22742FCC" w:rsidR="2C492181" w:rsidRDefault="2C492181" w:rsidP="2C492181">
            <w:pPr>
              <w:rPr>
                <w:rFonts w:ascii="Calibri" w:eastAsia="Calibri" w:hAnsi="Calibri" w:cs="Calibri"/>
                <w:b/>
                <w:bCs/>
                <w:color w:val="000000" w:themeColor="text1"/>
              </w:rPr>
            </w:pPr>
          </w:p>
          <w:p w14:paraId="03B6F1A9" w14:textId="6C9D7CF2" w:rsidR="2C492181" w:rsidRDefault="2C492181" w:rsidP="2C492181">
            <w:pPr>
              <w:rPr>
                <w:rFonts w:ascii="Calibri" w:eastAsia="Calibri" w:hAnsi="Calibri" w:cs="Calibri"/>
                <w:b/>
                <w:bCs/>
                <w:color w:val="000000" w:themeColor="text1"/>
              </w:rPr>
            </w:pPr>
          </w:p>
          <w:p w14:paraId="398ADEC4" w14:textId="40926DB1" w:rsidR="2C492181" w:rsidRDefault="2C492181" w:rsidP="2C492181">
            <w:pPr>
              <w:rPr>
                <w:rFonts w:ascii="Calibri" w:eastAsia="Calibri" w:hAnsi="Calibri" w:cs="Calibri"/>
                <w:b/>
                <w:bCs/>
                <w:color w:val="000000" w:themeColor="text1"/>
              </w:rPr>
            </w:pPr>
          </w:p>
          <w:p w14:paraId="0329DDA9" w14:textId="1853878C" w:rsidR="2C492181" w:rsidRDefault="2C492181" w:rsidP="2C492181">
            <w:pPr>
              <w:rPr>
                <w:rFonts w:ascii="Calibri" w:eastAsia="Calibri" w:hAnsi="Calibri" w:cs="Calibri"/>
                <w:b/>
                <w:bCs/>
                <w:color w:val="000000" w:themeColor="text1"/>
              </w:rPr>
            </w:pPr>
          </w:p>
          <w:p w14:paraId="4D54AA08" w14:textId="6CC9B8B9" w:rsidR="2C492181" w:rsidRDefault="2C492181" w:rsidP="2C492181">
            <w:pPr>
              <w:rPr>
                <w:rFonts w:ascii="Calibri" w:eastAsia="Calibri" w:hAnsi="Calibri" w:cs="Calibri"/>
                <w:b/>
                <w:bCs/>
                <w:color w:val="000000" w:themeColor="text1"/>
              </w:rPr>
            </w:pPr>
          </w:p>
          <w:p w14:paraId="50A3D4E8" w14:textId="6E058F17" w:rsidR="2C492181" w:rsidRDefault="2C492181" w:rsidP="2C492181">
            <w:pPr>
              <w:rPr>
                <w:rFonts w:ascii="Calibri" w:eastAsia="Calibri" w:hAnsi="Calibri" w:cs="Calibri"/>
                <w:b/>
                <w:bCs/>
                <w:color w:val="000000" w:themeColor="text1"/>
              </w:rPr>
            </w:pPr>
          </w:p>
          <w:p w14:paraId="4A2F2C11" w14:textId="0786A8A5" w:rsidR="2C492181" w:rsidRDefault="2C492181" w:rsidP="2C492181">
            <w:pPr>
              <w:rPr>
                <w:rFonts w:ascii="Calibri" w:eastAsia="Calibri" w:hAnsi="Calibri" w:cs="Calibri"/>
                <w:b/>
                <w:bCs/>
                <w:color w:val="000000" w:themeColor="text1"/>
              </w:rPr>
            </w:pPr>
          </w:p>
          <w:p w14:paraId="1F18A55B" w14:textId="7F0C9026" w:rsidR="2C492181" w:rsidRDefault="2C492181" w:rsidP="2C492181">
            <w:pPr>
              <w:rPr>
                <w:rFonts w:ascii="Calibri" w:eastAsia="Calibri" w:hAnsi="Calibri" w:cs="Calibri"/>
                <w:b/>
                <w:bCs/>
                <w:color w:val="000000" w:themeColor="text1"/>
              </w:rPr>
            </w:pPr>
          </w:p>
          <w:p w14:paraId="6DDAEA05" w14:textId="0914EA6C" w:rsidR="2C492181" w:rsidRDefault="2C492181" w:rsidP="2C492181">
            <w:pPr>
              <w:rPr>
                <w:rFonts w:ascii="Calibri" w:eastAsia="Calibri" w:hAnsi="Calibri" w:cs="Calibri"/>
                <w:b/>
                <w:bCs/>
                <w:color w:val="000000" w:themeColor="text1"/>
              </w:rPr>
            </w:pPr>
          </w:p>
          <w:p w14:paraId="33B441B1" w14:textId="705332B0" w:rsidR="2C492181" w:rsidRDefault="2C492181" w:rsidP="2C492181">
            <w:pPr>
              <w:rPr>
                <w:rFonts w:ascii="Calibri" w:eastAsia="Calibri" w:hAnsi="Calibri" w:cs="Calibri"/>
                <w:b/>
                <w:bCs/>
                <w:color w:val="000000" w:themeColor="text1"/>
              </w:rPr>
            </w:pPr>
          </w:p>
          <w:p w14:paraId="5DAB0C28" w14:textId="1994C85E" w:rsidR="2C492181" w:rsidRDefault="2C492181" w:rsidP="2C492181">
            <w:pPr>
              <w:rPr>
                <w:rFonts w:ascii="Calibri" w:eastAsia="Calibri" w:hAnsi="Calibri" w:cs="Calibri"/>
                <w:b/>
                <w:bCs/>
                <w:color w:val="000000" w:themeColor="text1"/>
              </w:rPr>
            </w:pPr>
          </w:p>
          <w:p w14:paraId="272810C3" w14:textId="4DC93DA4" w:rsidR="2C492181" w:rsidRDefault="2C492181" w:rsidP="2C492181">
            <w:pPr>
              <w:rPr>
                <w:rFonts w:ascii="Calibri" w:eastAsia="Calibri" w:hAnsi="Calibri" w:cs="Calibri"/>
                <w:b/>
                <w:bCs/>
                <w:color w:val="000000" w:themeColor="text1"/>
              </w:rPr>
            </w:pPr>
          </w:p>
          <w:p w14:paraId="365357BC" w14:textId="021AE4E1" w:rsidR="2C492181" w:rsidRDefault="2C492181" w:rsidP="2C492181">
            <w:pPr>
              <w:rPr>
                <w:rFonts w:ascii="Calibri" w:eastAsia="Calibri" w:hAnsi="Calibri" w:cs="Calibri"/>
                <w:b/>
                <w:bCs/>
                <w:color w:val="000000" w:themeColor="text1"/>
              </w:rPr>
            </w:pPr>
          </w:p>
          <w:p w14:paraId="35AFD13D" w14:textId="759F63EB" w:rsidR="2C492181" w:rsidRDefault="2C492181" w:rsidP="2C492181">
            <w:pPr>
              <w:rPr>
                <w:rFonts w:ascii="Calibri" w:eastAsia="Calibri" w:hAnsi="Calibri" w:cs="Calibri"/>
                <w:b/>
                <w:bCs/>
                <w:color w:val="000000" w:themeColor="text1"/>
              </w:rPr>
            </w:pPr>
          </w:p>
          <w:p w14:paraId="6DDAC223" w14:textId="601E7D05" w:rsidR="2C492181" w:rsidRDefault="2C492181" w:rsidP="2C492181">
            <w:pPr>
              <w:rPr>
                <w:rFonts w:ascii="Calibri" w:eastAsia="Calibri" w:hAnsi="Calibri" w:cs="Calibri"/>
                <w:b/>
                <w:bCs/>
                <w:color w:val="000000" w:themeColor="text1"/>
              </w:rPr>
            </w:pPr>
          </w:p>
          <w:p w14:paraId="1FF5E749" w14:textId="31FE7E5C" w:rsidR="2C492181" w:rsidRDefault="2C492181" w:rsidP="2C492181">
            <w:pPr>
              <w:rPr>
                <w:rFonts w:ascii="Calibri" w:eastAsia="Calibri" w:hAnsi="Calibri" w:cs="Calibri"/>
                <w:b/>
                <w:bCs/>
                <w:color w:val="000000" w:themeColor="text1"/>
              </w:rPr>
            </w:pPr>
          </w:p>
          <w:p w14:paraId="6C76A81B" w14:textId="4A273189" w:rsidR="2C492181" w:rsidRDefault="2C492181" w:rsidP="2C492181">
            <w:pPr>
              <w:rPr>
                <w:rFonts w:ascii="Calibri" w:eastAsia="Calibri" w:hAnsi="Calibri" w:cs="Calibri"/>
                <w:b/>
                <w:bCs/>
                <w:color w:val="000000" w:themeColor="text1"/>
              </w:rPr>
            </w:pPr>
          </w:p>
          <w:p w14:paraId="63CA8A75" w14:textId="46F1E348" w:rsidR="2C492181" w:rsidRDefault="2C492181" w:rsidP="2C492181">
            <w:pPr>
              <w:rPr>
                <w:rFonts w:ascii="Calibri" w:eastAsia="Calibri" w:hAnsi="Calibri" w:cs="Calibri"/>
                <w:b/>
                <w:bCs/>
                <w:color w:val="000000" w:themeColor="text1"/>
              </w:rPr>
            </w:pPr>
          </w:p>
          <w:p w14:paraId="1846DACE" w14:textId="2C7BDADE" w:rsidR="2C492181" w:rsidRDefault="2C492181" w:rsidP="2C492181">
            <w:pPr>
              <w:rPr>
                <w:rFonts w:ascii="Calibri" w:eastAsia="Calibri" w:hAnsi="Calibri" w:cs="Calibri"/>
                <w:b/>
                <w:bCs/>
                <w:color w:val="000000" w:themeColor="text1"/>
              </w:rPr>
            </w:pPr>
          </w:p>
          <w:p w14:paraId="6B9EAF9E" w14:textId="12EB01CB" w:rsidR="2C492181" w:rsidRDefault="2C492181" w:rsidP="2C492181">
            <w:pPr>
              <w:rPr>
                <w:rFonts w:ascii="Calibri" w:eastAsia="Calibri" w:hAnsi="Calibri" w:cs="Calibri"/>
                <w:b/>
                <w:bCs/>
                <w:color w:val="000000" w:themeColor="text1"/>
              </w:rPr>
            </w:pPr>
          </w:p>
          <w:p w14:paraId="416AD070" w14:textId="0637DAA6" w:rsidR="2C492181" w:rsidRDefault="2C492181" w:rsidP="2C492181">
            <w:pPr>
              <w:rPr>
                <w:rFonts w:ascii="Calibri" w:eastAsia="Calibri" w:hAnsi="Calibri" w:cs="Calibri"/>
                <w:b/>
                <w:bCs/>
                <w:color w:val="000000" w:themeColor="text1"/>
              </w:rPr>
            </w:pPr>
          </w:p>
          <w:p w14:paraId="10F9E276" w14:textId="44C0119F" w:rsidR="2C492181" w:rsidRDefault="2C492181" w:rsidP="2C492181">
            <w:pPr>
              <w:rPr>
                <w:rFonts w:ascii="Calibri" w:eastAsia="Calibri" w:hAnsi="Calibri" w:cs="Calibri"/>
                <w:b/>
                <w:bCs/>
                <w:color w:val="000000" w:themeColor="text1"/>
              </w:rPr>
            </w:pPr>
          </w:p>
          <w:p w14:paraId="0D3097B1" w14:textId="161FD64C" w:rsidR="2C492181" w:rsidRDefault="2C492181" w:rsidP="2C492181">
            <w:pPr>
              <w:rPr>
                <w:rFonts w:ascii="Calibri" w:eastAsia="Calibri" w:hAnsi="Calibri" w:cs="Calibri"/>
                <w:b/>
                <w:bCs/>
                <w:color w:val="000000" w:themeColor="text1"/>
              </w:rPr>
            </w:pPr>
          </w:p>
          <w:p w14:paraId="21360B88" w14:textId="69CB8FAB" w:rsidR="2C492181" w:rsidRDefault="2C492181" w:rsidP="2C492181">
            <w:pPr>
              <w:rPr>
                <w:rFonts w:ascii="Calibri" w:eastAsia="Calibri" w:hAnsi="Calibri" w:cs="Calibri"/>
                <w:b/>
                <w:bCs/>
                <w:color w:val="000000" w:themeColor="text1"/>
              </w:rPr>
            </w:pPr>
          </w:p>
          <w:p w14:paraId="19D7A556" w14:textId="77F83531" w:rsidR="2C492181" w:rsidRDefault="2C492181" w:rsidP="2C492181">
            <w:pPr>
              <w:rPr>
                <w:rFonts w:ascii="Calibri" w:eastAsia="Calibri" w:hAnsi="Calibri" w:cs="Calibri"/>
                <w:b/>
                <w:bCs/>
                <w:color w:val="000000" w:themeColor="text1"/>
              </w:rPr>
            </w:pPr>
          </w:p>
          <w:p w14:paraId="429D3211" w14:textId="1C12265B" w:rsidR="2C492181" w:rsidRDefault="2C492181" w:rsidP="2C492181">
            <w:pPr>
              <w:rPr>
                <w:rFonts w:ascii="Calibri" w:eastAsia="Calibri" w:hAnsi="Calibri" w:cs="Calibri"/>
                <w:b/>
                <w:bCs/>
                <w:color w:val="000000" w:themeColor="text1"/>
              </w:rPr>
            </w:pPr>
          </w:p>
          <w:p w14:paraId="0E6EA3E6" w14:textId="196FB56A" w:rsidR="2C492181" w:rsidRDefault="2C492181" w:rsidP="2C492181">
            <w:pPr>
              <w:rPr>
                <w:rFonts w:ascii="Calibri" w:eastAsia="Calibri" w:hAnsi="Calibri" w:cs="Calibri"/>
                <w:b/>
                <w:bCs/>
                <w:color w:val="000000" w:themeColor="text1"/>
              </w:rPr>
            </w:pPr>
          </w:p>
          <w:p w14:paraId="458CCFB2" w14:textId="4C02AC2D" w:rsidR="2C492181" w:rsidRDefault="2C492181" w:rsidP="2C492181">
            <w:pPr>
              <w:rPr>
                <w:rFonts w:ascii="Calibri" w:eastAsia="Calibri" w:hAnsi="Calibri" w:cs="Calibri"/>
                <w:b/>
                <w:bCs/>
                <w:color w:val="000000" w:themeColor="text1"/>
              </w:rPr>
            </w:pPr>
          </w:p>
          <w:p w14:paraId="407D93DB" w14:textId="285ACBB4" w:rsidR="2C492181" w:rsidRDefault="2C492181" w:rsidP="2C492181">
            <w:pPr>
              <w:rPr>
                <w:rFonts w:ascii="Calibri" w:eastAsia="Calibri" w:hAnsi="Calibri" w:cs="Calibri"/>
                <w:b/>
                <w:bCs/>
                <w:color w:val="000000" w:themeColor="text1"/>
              </w:rPr>
            </w:pPr>
          </w:p>
          <w:p w14:paraId="60DF9EFF" w14:textId="520D4AAB" w:rsidR="2C492181" w:rsidRDefault="2C492181" w:rsidP="2C492181">
            <w:pPr>
              <w:rPr>
                <w:rFonts w:ascii="Calibri" w:eastAsia="Calibri" w:hAnsi="Calibri" w:cs="Calibri"/>
                <w:b/>
                <w:bCs/>
                <w:color w:val="000000" w:themeColor="text1"/>
              </w:rPr>
            </w:pPr>
          </w:p>
          <w:p w14:paraId="7D8E5D96" w14:textId="7646F052" w:rsidR="2C492181" w:rsidRDefault="2C492181" w:rsidP="2C492181">
            <w:pPr>
              <w:rPr>
                <w:rFonts w:ascii="Calibri" w:eastAsia="Calibri" w:hAnsi="Calibri" w:cs="Calibri"/>
                <w:b/>
                <w:bCs/>
                <w:color w:val="000000" w:themeColor="text1"/>
              </w:rPr>
            </w:pPr>
          </w:p>
          <w:p w14:paraId="0DD9D55D" w14:textId="3BC08F36" w:rsidR="2C492181" w:rsidRDefault="2C492181" w:rsidP="2C492181">
            <w:pPr>
              <w:rPr>
                <w:rFonts w:ascii="Calibri" w:eastAsia="Calibri" w:hAnsi="Calibri" w:cs="Calibri"/>
                <w:b/>
                <w:bCs/>
                <w:color w:val="000000" w:themeColor="text1"/>
              </w:rPr>
            </w:pPr>
          </w:p>
          <w:p w14:paraId="30DE2860" w14:textId="3D00F609" w:rsidR="2C492181" w:rsidRDefault="2C492181" w:rsidP="2C492181">
            <w:pPr>
              <w:rPr>
                <w:rFonts w:ascii="Calibri" w:eastAsia="Calibri" w:hAnsi="Calibri" w:cs="Calibri"/>
                <w:b/>
                <w:bCs/>
                <w:color w:val="000000" w:themeColor="text1"/>
              </w:rPr>
            </w:pPr>
          </w:p>
          <w:p w14:paraId="5B1EF257" w14:textId="0C55A5FF" w:rsidR="2C492181" w:rsidRDefault="2C492181" w:rsidP="2C492181">
            <w:pPr>
              <w:rPr>
                <w:rFonts w:ascii="Calibri" w:eastAsia="Calibri" w:hAnsi="Calibri" w:cs="Calibri"/>
                <w:b/>
                <w:bCs/>
                <w:color w:val="000000" w:themeColor="text1"/>
              </w:rPr>
            </w:pPr>
          </w:p>
          <w:p w14:paraId="274D9BDA" w14:textId="542DDCCB" w:rsidR="2C492181" w:rsidRDefault="2C492181" w:rsidP="2C492181">
            <w:pPr>
              <w:rPr>
                <w:rFonts w:ascii="Calibri" w:eastAsia="Calibri" w:hAnsi="Calibri" w:cs="Calibri"/>
                <w:b/>
                <w:bCs/>
                <w:color w:val="000000" w:themeColor="text1"/>
              </w:rPr>
            </w:pPr>
          </w:p>
          <w:p w14:paraId="4E718FFE" w14:textId="5A9C4D43" w:rsidR="2C492181" w:rsidRDefault="2C492181" w:rsidP="2C492181">
            <w:pPr>
              <w:rPr>
                <w:rFonts w:ascii="Calibri" w:eastAsia="Calibri" w:hAnsi="Calibri" w:cs="Calibri"/>
                <w:b/>
                <w:bCs/>
                <w:color w:val="000000" w:themeColor="text1"/>
              </w:rPr>
            </w:pPr>
          </w:p>
          <w:p w14:paraId="20C99DEA" w14:textId="5029C3DE" w:rsidR="2C492181" w:rsidRDefault="2C492181" w:rsidP="2C492181">
            <w:pPr>
              <w:rPr>
                <w:rFonts w:ascii="Calibri" w:eastAsia="Calibri" w:hAnsi="Calibri" w:cs="Calibri"/>
                <w:b/>
                <w:bCs/>
                <w:color w:val="000000" w:themeColor="text1"/>
              </w:rPr>
            </w:pPr>
          </w:p>
          <w:p w14:paraId="3958048C" w14:textId="58EA87CE" w:rsidR="2C492181" w:rsidRDefault="2C492181" w:rsidP="2C492181">
            <w:pPr>
              <w:rPr>
                <w:rFonts w:ascii="Calibri" w:eastAsia="Calibri" w:hAnsi="Calibri" w:cs="Calibri"/>
                <w:b/>
                <w:bCs/>
                <w:color w:val="000000" w:themeColor="text1"/>
              </w:rPr>
            </w:pPr>
          </w:p>
          <w:p w14:paraId="286E5837" w14:textId="4E723ED4" w:rsidR="2C492181" w:rsidRDefault="2C492181" w:rsidP="2C492181">
            <w:pPr>
              <w:rPr>
                <w:rFonts w:ascii="Calibri" w:eastAsia="Calibri" w:hAnsi="Calibri" w:cs="Calibri"/>
                <w:b/>
                <w:bCs/>
                <w:color w:val="000000" w:themeColor="text1"/>
              </w:rPr>
            </w:pPr>
          </w:p>
          <w:p w14:paraId="2A78E777" w14:textId="14049F55" w:rsidR="2C492181" w:rsidRDefault="2C492181" w:rsidP="2C492181">
            <w:pPr>
              <w:rPr>
                <w:rFonts w:ascii="Calibri" w:eastAsia="Calibri" w:hAnsi="Calibri" w:cs="Calibri"/>
                <w:b/>
                <w:bCs/>
                <w:color w:val="000000" w:themeColor="text1"/>
              </w:rPr>
            </w:pPr>
          </w:p>
          <w:p w14:paraId="66C27A60" w14:textId="0B18F289" w:rsidR="2C492181" w:rsidRDefault="2C492181" w:rsidP="2C492181">
            <w:pPr>
              <w:rPr>
                <w:rFonts w:ascii="Calibri" w:eastAsia="Calibri" w:hAnsi="Calibri" w:cs="Calibri"/>
                <w:b/>
                <w:bCs/>
                <w:color w:val="000000" w:themeColor="text1"/>
              </w:rPr>
            </w:pPr>
          </w:p>
          <w:p w14:paraId="439CDAC1" w14:textId="36EC33B1" w:rsidR="2C492181" w:rsidRDefault="2C492181" w:rsidP="2C492181">
            <w:pPr>
              <w:rPr>
                <w:rFonts w:ascii="Calibri" w:eastAsia="Calibri" w:hAnsi="Calibri" w:cs="Calibri"/>
                <w:b/>
                <w:bCs/>
                <w:color w:val="000000" w:themeColor="text1"/>
              </w:rPr>
            </w:pPr>
          </w:p>
          <w:p w14:paraId="432A4131" w14:textId="5CB4655E" w:rsidR="2C492181" w:rsidRDefault="2C492181" w:rsidP="2C492181">
            <w:pPr>
              <w:rPr>
                <w:rFonts w:ascii="Calibri" w:eastAsia="Calibri" w:hAnsi="Calibri" w:cs="Calibri"/>
                <w:b/>
                <w:bCs/>
                <w:color w:val="000000" w:themeColor="text1"/>
              </w:rPr>
            </w:pPr>
          </w:p>
          <w:p w14:paraId="5280EA2A" w14:textId="043F2EEE" w:rsidR="2C492181" w:rsidRDefault="2C492181" w:rsidP="2C492181">
            <w:pPr>
              <w:rPr>
                <w:rFonts w:ascii="Calibri" w:eastAsia="Calibri" w:hAnsi="Calibri" w:cs="Calibri"/>
                <w:b/>
                <w:bCs/>
                <w:color w:val="000000" w:themeColor="text1"/>
              </w:rPr>
            </w:pPr>
          </w:p>
          <w:p w14:paraId="7ECDA763" w14:textId="699FA8BC" w:rsidR="2C492181" w:rsidRDefault="2C492181" w:rsidP="2C492181">
            <w:pPr>
              <w:rPr>
                <w:rFonts w:ascii="Calibri" w:eastAsia="Calibri" w:hAnsi="Calibri" w:cs="Calibri"/>
                <w:b/>
                <w:bCs/>
                <w:color w:val="000000" w:themeColor="text1"/>
              </w:rPr>
            </w:pPr>
          </w:p>
          <w:p w14:paraId="51C2DAE0" w14:textId="13894F34" w:rsidR="2C492181" w:rsidRDefault="2C492181" w:rsidP="2C492181">
            <w:pPr>
              <w:rPr>
                <w:rFonts w:ascii="Calibri" w:eastAsia="Calibri" w:hAnsi="Calibri" w:cs="Calibri"/>
                <w:b/>
                <w:bCs/>
                <w:color w:val="000000" w:themeColor="text1"/>
              </w:rPr>
            </w:pPr>
          </w:p>
          <w:p w14:paraId="5400E193" w14:textId="04D191CF" w:rsidR="2C492181" w:rsidRDefault="2C492181" w:rsidP="2C492181">
            <w:pPr>
              <w:rPr>
                <w:rFonts w:ascii="Calibri" w:eastAsia="Calibri" w:hAnsi="Calibri" w:cs="Calibri"/>
                <w:b/>
                <w:bCs/>
                <w:color w:val="000000" w:themeColor="text1"/>
              </w:rPr>
            </w:pPr>
          </w:p>
          <w:p w14:paraId="07C292EA" w14:textId="1A16B8F3" w:rsidR="2C492181" w:rsidRDefault="2C492181" w:rsidP="2C492181">
            <w:pPr>
              <w:rPr>
                <w:rFonts w:ascii="Calibri" w:eastAsia="Calibri" w:hAnsi="Calibri" w:cs="Calibri"/>
                <w:b/>
                <w:bCs/>
                <w:color w:val="000000" w:themeColor="text1"/>
              </w:rPr>
            </w:pPr>
          </w:p>
          <w:p w14:paraId="490D0D3A" w14:textId="22B67E43" w:rsidR="2C492181" w:rsidRDefault="2C492181" w:rsidP="2C492181">
            <w:pPr>
              <w:rPr>
                <w:rFonts w:ascii="Calibri" w:eastAsia="Calibri" w:hAnsi="Calibri" w:cs="Calibri"/>
                <w:b/>
                <w:bCs/>
                <w:color w:val="000000" w:themeColor="text1"/>
              </w:rPr>
            </w:pPr>
          </w:p>
          <w:p w14:paraId="7D993E5E" w14:textId="37CCE17D" w:rsidR="2C492181" w:rsidRDefault="2C492181" w:rsidP="2C492181">
            <w:pPr>
              <w:rPr>
                <w:rFonts w:ascii="Calibri" w:eastAsia="Calibri" w:hAnsi="Calibri" w:cs="Calibri"/>
                <w:b/>
                <w:bCs/>
                <w:color w:val="000000" w:themeColor="text1"/>
              </w:rPr>
            </w:pPr>
          </w:p>
          <w:p w14:paraId="72881AE8" w14:textId="7614366F" w:rsidR="2C492181" w:rsidRDefault="2C492181" w:rsidP="2C492181">
            <w:pPr>
              <w:rPr>
                <w:rFonts w:ascii="Calibri" w:eastAsia="Calibri" w:hAnsi="Calibri" w:cs="Calibri"/>
                <w:b/>
                <w:bCs/>
                <w:color w:val="000000" w:themeColor="text1"/>
              </w:rPr>
            </w:pPr>
          </w:p>
          <w:p w14:paraId="6F5578CE" w14:textId="22ADDAA2" w:rsidR="2C492181" w:rsidRDefault="2C492181" w:rsidP="2C492181">
            <w:pPr>
              <w:rPr>
                <w:rFonts w:ascii="Calibri" w:eastAsia="Calibri" w:hAnsi="Calibri" w:cs="Calibri"/>
                <w:b/>
                <w:bCs/>
                <w:color w:val="000000" w:themeColor="text1"/>
              </w:rPr>
            </w:pPr>
          </w:p>
          <w:p w14:paraId="67972BF5" w14:textId="6DEC2516" w:rsidR="2C492181" w:rsidRDefault="2C492181" w:rsidP="2C492181">
            <w:pPr>
              <w:rPr>
                <w:rFonts w:ascii="Calibri" w:eastAsia="Calibri" w:hAnsi="Calibri" w:cs="Calibri"/>
                <w:b/>
                <w:bCs/>
                <w:color w:val="000000" w:themeColor="text1"/>
              </w:rPr>
            </w:pPr>
          </w:p>
          <w:p w14:paraId="2281FE2A" w14:textId="3D0EC130" w:rsidR="7BDE152B" w:rsidRDefault="7BDE152B" w:rsidP="2C492181">
            <w:pPr>
              <w:pStyle w:val="Heading2"/>
              <w:outlineLvl w:val="1"/>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t>S 4230g. Dispensing cannabis to a person under 21 years of age; civil action for damages</w:t>
            </w:r>
          </w:p>
          <w:p w14:paraId="686B41F6" w14:textId="6D00BA13" w:rsidR="2C492181" w:rsidRDefault="2C492181" w:rsidP="2C492181">
            <w:pPr>
              <w:rPr>
                <w:rFonts w:ascii="Calibri" w:eastAsia="Calibri" w:hAnsi="Calibri" w:cs="Calibri"/>
                <w:b/>
                <w:bCs/>
                <w:color w:val="000000" w:themeColor="text1"/>
              </w:rPr>
            </w:pPr>
          </w:p>
          <w:p w14:paraId="6F633583" w14:textId="59E76BD4" w:rsidR="2C492181" w:rsidRDefault="2C492181" w:rsidP="2C492181">
            <w:pPr>
              <w:rPr>
                <w:rFonts w:ascii="Calibri" w:eastAsia="Calibri" w:hAnsi="Calibri" w:cs="Calibri"/>
                <w:b/>
                <w:bCs/>
                <w:color w:val="000000" w:themeColor="text1"/>
              </w:rPr>
            </w:pPr>
          </w:p>
          <w:p w14:paraId="45450EF8" w14:textId="56EC2DB9" w:rsidR="2C492181" w:rsidRDefault="2C492181" w:rsidP="2C492181">
            <w:pPr>
              <w:rPr>
                <w:rFonts w:ascii="Calibri" w:eastAsia="Calibri" w:hAnsi="Calibri" w:cs="Calibri"/>
                <w:b/>
                <w:bCs/>
                <w:color w:val="000000" w:themeColor="text1"/>
              </w:rPr>
            </w:pPr>
          </w:p>
          <w:p w14:paraId="72DF7FDA" w14:textId="41B4C3E3" w:rsidR="2C492181" w:rsidRDefault="2C492181" w:rsidP="2C492181">
            <w:pPr>
              <w:rPr>
                <w:rFonts w:ascii="Calibri" w:eastAsia="Calibri" w:hAnsi="Calibri" w:cs="Calibri"/>
                <w:b/>
                <w:bCs/>
                <w:color w:val="000000" w:themeColor="text1"/>
              </w:rPr>
            </w:pPr>
          </w:p>
          <w:p w14:paraId="5280876C" w14:textId="611F70CB" w:rsidR="2C492181" w:rsidRDefault="2C492181" w:rsidP="2C492181">
            <w:pPr>
              <w:rPr>
                <w:rFonts w:ascii="Calibri" w:eastAsia="Calibri" w:hAnsi="Calibri" w:cs="Calibri"/>
                <w:b/>
                <w:bCs/>
                <w:color w:val="000000" w:themeColor="text1"/>
              </w:rPr>
            </w:pPr>
          </w:p>
          <w:p w14:paraId="00646E46" w14:textId="72E2C765" w:rsidR="2C492181" w:rsidRDefault="2C492181" w:rsidP="2C492181">
            <w:pPr>
              <w:rPr>
                <w:rFonts w:ascii="Calibri" w:eastAsia="Calibri" w:hAnsi="Calibri" w:cs="Calibri"/>
                <w:b/>
                <w:bCs/>
                <w:color w:val="000000" w:themeColor="text1"/>
              </w:rPr>
            </w:pPr>
          </w:p>
          <w:p w14:paraId="5A2A70D9" w14:textId="6C997D39" w:rsidR="2C492181" w:rsidRDefault="2C492181" w:rsidP="2C492181">
            <w:pPr>
              <w:rPr>
                <w:rFonts w:ascii="Calibri" w:eastAsia="Calibri" w:hAnsi="Calibri" w:cs="Calibri"/>
                <w:b/>
                <w:bCs/>
                <w:color w:val="000000" w:themeColor="text1"/>
              </w:rPr>
            </w:pPr>
          </w:p>
          <w:p w14:paraId="46CA4574" w14:textId="77EABD97" w:rsidR="2C492181" w:rsidRDefault="2C492181" w:rsidP="2C492181">
            <w:pPr>
              <w:rPr>
                <w:rFonts w:ascii="Calibri" w:eastAsia="Calibri" w:hAnsi="Calibri" w:cs="Calibri"/>
                <w:b/>
                <w:bCs/>
                <w:color w:val="000000" w:themeColor="text1"/>
              </w:rPr>
            </w:pPr>
          </w:p>
          <w:p w14:paraId="2F79425A" w14:textId="7D776FD1" w:rsidR="2C492181" w:rsidRDefault="2C492181" w:rsidP="2C492181">
            <w:pPr>
              <w:rPr>
                <w:rFonts w:ascii="Calibri" w:eastAsia="Calibri" w:hAnsi="Calibri" w:cs="Calibri"/>
                <w:b/>
                <w:bCs/>
                <w:color w:val="000000" w:themeColor="text1"/>
              </w:rPr>
            </w:pPr>
          </w:p>
          <w:p w14:paraId="4B332047" w14:textId="75714923" w:rsidR="2C492181" w:rsidRDefault="2C492181" w:rsidP="2C492181">
            <w:pPr>
              <w:rPr>
                <w:rFonts w:ascii="Calibri" w:eastAsia="Calibri" w:hAnsi="Calibri" w:cs="Calibri"/>
                <w:b/>
                <w:bCs/>
                <w:color w:val="000000" w:themeColor="text1"/>
              </w:rPr>
            </w:pPr>
          </w:p>
          <w:p w14:paraId="2B166569" w14:textId="7AFC86B9" w:rsidR="2C492181" w:rsidRDefault="2C492181" w:rsidP="2C492181">
            <w:pPr>
              <w:rPr>
                <w:rFonts w:ascii="Calibri" w:eastAsia="Calibri" w:hAnsi="Calibri" w:cs="Calibri"/>
                <w:b/>
                <w:bCs/>
                <w:color w:val="000000" w:themeColor="text1"/>
              </w:rPr>
            </w:pPr>
          </w:p>
          <w:p w14:paraId="20DC149D" w14:textId="3073A438" w:rsidR="2C492181" w:rsidRDefault="2C492181" w:rsidP="2C492181">
            <w:pPr>
              <w:rPr>
                <w:rFonts w:ascii="Calibri" w:eastAsia="Calibri" w:hAnsi="Calibri" w:cs="Calibri"/>
                <w:b/>
                <w:bCs/>
                <w:color w:val="000000" w:themeColor="text1"/>
              </w:rPr>
            </w:pPr>
          </w:p>
          <w:p w14:paraId="5847A840" w14:textId="6F885543" w:rsidR="2C492181" w:rsidRDefault="2C492181" w:rsidP="2C492181">
            <w:pPr>
              <w:rPr>
                <w:rFonts w:ascii="Calibri" w:eastAsia="Calibri" w:hAnsi="Calibri" w:cs="Calibri"/>
                <w:b/>
                <w:bCs/>
                <w:color w:val="000000" w:themeColor="text1"/>
              </w:rPr>
            </w:pPr>
          </w:p>
          <w:p w14:paraId="3C5484BC" w14:textId="67908D9C" w:rsidR="2C492181" w:rsidRDefault="2C492181" w:rsidP="2C492181">
            <w:pPr>
              <w:rPr>
                <w:rFonts w:ascii="Calibri" w:eastAsia="Calibri" w:hAnsi="Calibri" w:cs="Calibri"/>
                <w:b/>
                <w:bCs/>
                <w:color w:val="000000" w:themeColor="text1"/>
              </w:rPr>
            </w:pPr>
          </w:p>
          <w:p w14:paraId="58A719A0" w14:textId="5D57343A" w:rsidR="2C492181" w:rsidRDefault="2C492181" w:rsidP="2C492181">
            <w:pPr>
              <w:rPr>
                <w:rFonts w:ascii="Calibri" w:eastAsia="Calibri" w:hAnsi="Calibri" w:cs="Calibri"/>
                <w:b/>
                <w:bCs/>
                <w:color w:val="000000" w:themeColor="text1"/>
              </w:rPr>
            </w:pPr>
          </w:p>
          <w:p w14:paraId="092FDC02" w14:textId="18B7DB19" w:rsidR="2C492181" w:rsidRDefault="2C492181" w:rsidP="2C492181">
            <w:pPr>
              <w:rPr>
                <w:rFonts w:ascii="Calibri" w:eastAsia="Calibri" w:hAnsi="Calibri" w:cs="Calibri"/>
                <w:b/>
                <w:bCs/>
                <w:color w:val="000000" w:themeColor="text1"/>
              </w:rPr>
            </w:pPr>
          </w:p>
          <w:p w14:paraId="5818611D" w14:textId="12332930" w:rsidR="2C492181" w:rsidRDefault="2C492181" w:rsidP="2C492181">
            <w:pPr>
              <w:rPr>
                <w:rFonts w:ascii="Calibri" w:eastAsia="Calibri" w:hAnsi="Calibri" w:cs="Calibri"/>
                <w:b/>
                <w:bCs/>
                <w:color w:val="000000" w:themeColor="text1"/>
              </w:rPr>
            </w:pPr>
          </w:p>
          <w:p w14:paraId="083C47DD" w14:textId="017463E4" w:rsidR="2C492181" w:rsidRDefault="2C492181" w:rsidP="2C492181">
            <w:pPr>
              <w:rPr>
                <w:rFonts w:ascii="Calibri" w:eastAsia="Calibri" w:hAnsi="Calibri" w:cs="Calibri"/>
                <w:b/>
                <w:bCs/>
                <w:color w:val="000000" w:themeColor="text1"/>
              </w:rPr>
            </w:pPr>
          </w:p>
          <w:p w14:paraId="4897857E" w14:textId="140E2643" w:rsidR="2C492181" w:rsidRDefault="2C492181" w:rsidP="2C492181">
            <w:pPr>
              <w:rPr>
                <w:rFonts w:ascii="Calibri" w:eastAsia="Calibri" w:hAnsi="Calibri" w:cs="Calibri"/>
                <w:b/>
                <w:bCs/>
                <w:color w:val="000000" w:themeColor="text1"/>
              </w:rPr>
            </w:pPr>
          </w:p>
          <w:p w14:paraId="4E5AD9D6" w14:textId="3963DF02" w:rsidR="2C492181" w:rsidRDefault="2C492181" w:rsidP="2C492181">
            <w:pPr>
              <w:rPr>
                <w:rFonts w:ascii="Calibri" w:eastAsia="Calibri" w:hAnsi="Calibri" w:cs="Calibri"/>
                <w:b/>
                <w:bCs/>
                <w:color w:val="000000" w:themeColor="text1"/>
              </w:rPr>
            </w:pPr>
          </w:p>
          <w:p w14:paraId="42385652" w14:textId="6E63CF31" w:rsidR="2C492181" w:rsidRDefault="2C492181" w:rsidP="2C492181">
            <w:pPr>
              <w:rPr>
                <w:rFonts w:ascii="Calibri" w:eastAsia="Calibri" w:hAnsi="Calibri" w:cs="Calibri"/>
                <w:b/>
                <w:bCs/>
                <w:color w:val="000000" w:themeColor="text1"/>
              </w:rPr>
            </w:pPr>
          </w:p>
          <w:p w14:paraId="306A11C2" w14:textId="49069CC5" w:rsidR="2C492181" w:rsidRDefault="2C492181" w:rsidP="2C492181">
            <w:pPr>
              <w:rPr>
                <w:rFonts w:ascii="Calibri" w:eastAsia="Calibri" w:hAnsi="Calibri" w:cs="Calibri"/>
                <w:b/>
                <w:bCs/>
                <w:color w:val="000000" w:themeColor="text1"/>
              </w:rPr>
            </w:pPr>
          </w:p>
          <w:p w14:paraId="14522F37" w14:textId="3F1530F2" w:rsidR="2C492181" w:rsidRDefault="2C492181" w:rsidP="2C492181">
            <w:pPr>
              <w:rPr>
                <w:rFonts w:ascii="Calibri" w:eastAsia="Calibri" w:hAnsi="Calibri" w:cs="Calibri"/>
                <w:b/>
                <w:bCs/>
                <w:color w:val="000000" w:themeColor="text1"/>
              </w:rPr>
            </w:pPr>
          </w:p>
          <w:p w14:paraId="40DF2941" w14:textId="6D840A2A" w:rsidR="2C492181" w:rsidRDefault="2C492181" w:rsidP="2C492181">
            <w:pPr>
              <w:rPr>
                <w:rFonts w:ascii="Calibri" w:eastAsia="Calibri" w:hAnsi="Calibri" w:cs="Calibri"/>
                <w:b/>
                <w:bCs/>
                <w:color w:val="000000" w:themeColor="text1"/>
              </w:rPr>
            </w:pPr>
          </w:p>
          <w:p w14:paraId="3E21BD15" w14:textId="13C4FBA3" w:rsidR="2C492181" w:rsidRDefault="2C492181" w:rsidP="2C492181">
            <w:pPr>
              <w:rPr>
                <w:rFonts w:ascii="Calibri" w:eastAsia="Calibri" w:hAnsi="Calibri" w:cs="Calibri"/>
                <w:b/>
                <w:bCs/>
                <w:color w:val="000000" w:themeColor="text1"/>
              </w:rPr>
            </w:pPr>
          </w:p>
          <w:p w14:paraId="7E353060" w14:textId="25AE644E" w:rsidR="6885CB4D" w:rsidRDefault="6885CB4D" w:rsidP="2C492181">
            <w:pPr>
              <w:pStyle w:val="Heading2"/>
              <w:outlineLvl w:val="1"/>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t>S 4230j. Cannabis possession by a person under 16 years of age; delinquency</w:t>
            </w:r>
          </w:p>
          <w:p w14:paraId="5BBA34CA" w14:textId="2C9FFF4A" w:rsidR="2C492181" w:rsidRDefault="2C492181" w:rsidP="2C492181">
            <w:pPr>
              <w:rPr>
                <w:rFonts w:ascii="Calibri" w:eastAsia="Calibri" w:hAnsi="Calibri" w:cs="Calibri"/>
                <w:b/>
                <w:bCs/>
                <w:color w:val="000000" w:themeColor="text1"/>
              </w:rPr>
            </w:pPr>
          </w:p>
          <w:p w14:paraId="5357D6E4" w14:textId="7028D4E3" w:rsidR="2C492181" w:rsidRDefault="2C492181" w:rsidP="2C492181">
            <w:pPr>
              <w:rPr>
                <w:rFonts w:ascii="Calibri" w:eastAsia="Calibri" w:hAnsi="Calibri" w:cs="Calibri"/>
                <w:b/>
                <w:bCs/>
                <w:color w:val="000000" w:themeColor="text1"/>
              </w:rPr>
            </w:pPr>
          </w:p>
          <w:p w14:paraId="198B5429" w14:textId="0640CFCD" w:rsidR="2C492181" w:rsidRDefault="2C492181" w:rsidP="2C492181">
            <w:pPr>
              <w:rPr>
                <w:rFonts w:ascii="Calibri" w:eastAsia="Calibri" w:hAnsi="Calibri" w:cs="Calibri"/>
                <w:b/>
                <w:bCs/>
                <w:color w:val="000000" w:themeColor="text1"/>
              </w:rPr>
            </w:pPr>
          </w:p>
          <w:p w14:paraId="6BDD3B6B" w14:textId="4A736F69" w:rsidR="2C492181" w:rsidRDefault="2C492181" w:rsidP="2C492181">
            <w:pPr>
              <w:rPr>
                <w:rFonts w:ascii="Calibri" w:eastAsia="Calibri" w:hAnsi="Calibri" w:cs="Calibri"/>
                <w:b/>
                <w:bCs/>
                <w:color w:val="000000" w:themeColor="text1"/>
              </w:rPr>
            </w:pPr>
          </w:p>
          <w:p w14:paraId="56899BF6" w14:textId="48F7783B" w:rsidR="2C492181" w:rsidRDefault="2C492181" w:rsidP="2C492181">
            <w:pPr>
              <w:rPr>
                <w:rFonts w:ascii="Calibri" w:eastAsia="Calibri" w:hAnsi="Calibri" w:cs="Calibri"/>
                <w:b/>
                <w:bCs/>
                <w:color w:val="000000" w:themeColor="text1"/>
              </w:rPr>
            </w:pPr>
          </w:p>
          <w:p w14:paraId="1304BDF1" w14:textId="65899FC6" w:rsidR="2C492181" w:rsidRDefault="2C492181" w:rsidP="2C492181">
            <w:pPr>
              <w:rPr>
                <w:rFonts w:ascii="Calibri" w:eastAsia="Calibri" w:hAnsi="Calibri" w:cs="Calibri"/>
                <w:b/>
                <w:bCs/>
                <w:color w:val="000000" w:themeColor="text1"/>
              </w:rPr>
            </w:pPr>
          </w:p>
          <w:p w14:paraId="24A2DA40" w14:textId="096F155C" w:rsidR="2C492181" w:rsidRDefault="2C492181" w:rsidP="2C492181">
            <w:pPr>
              <w:rPr>
                <w:rFonts w:ascii="Calibri" w:eastAsia="Calibri" w:hAnsi="Calibri" w:cs="Calibri"/>
                <w:b/>
                <w:bCs/>
                <w:color w:val="000000" w:themeColor="text1"/>
              </w:rPr>
            </w:pPr>
          </w:p>
          <w:p w14:paraId="3D55E748" w14:textId="6923440B" w:rsidR="2C492181" w:rsidRDefault="2C492181" w:rsidP="2C492181">
            <w:pPr>
              <w:rPr>
                <w:rFonts w:ascii="Calibri" w:eastAsia="Calibri" w:hAnsi="Calibri" w:cs="Calibri"/>
                <w:b/>
                <w:bCs/>
                <w:color w:val="000000" w:themeColor="text1"/>
              </w:rPr>
            </w:pPr>
          </w:p>
          <w:p w14:paraId="279CF76D" w14:textId="34318B89" w:rsidR="2C492181" w:rsidRDefault="2C492181" w:rsidP="2C492181">
            <w:pPr>
              <w:rPr>
                <w:rFonts w:ascii="Calibri" w:eastAsia="Calibri" w:hAnsi="Calibri" w:cs="Calibri"/>
                <w:b/>
                <w:bCs/>
                <w:color w:val="000000" w:themeColor="text1"/>
              </w:rPr>
            </w:pPr>
          </w:p>
          <w:p w14:paraId="3A50A5A1" w14:textId="524A39C7" w:rsidR="2C492181" w:rsidRDefault="2C492181" w:rsidP="2C492181">
            <w:pPr>
              <w:rPr>
                <w:rFonts w:ascii="Calibri" w:eastAsia="Calibri" w:hAnsi="Calibri" w:cs="Calibri"/>
                <w:b/>
                <w:bCs/>
                <w:color w:val="000000" w:themeColor="text1"/>
              </w:rPr>
            </w:pPr>
          </w:p>
          <w:p w14:paraId="69D65959" w14:textId="38A16534" w:rsidR="2C492181" w:rsidRDefault="2C492181" w:rsidP="2C492181">
            <w:pPr>
              <w:rPr>
                <w:rFonts w:ascii="Calibri" w:eastAsia="Calibri" w:hAnsi="Calibri" w:cs="Calibri"/>
                <w:b/>
                <w:bCs/>
                <w:color w:val="000000" w:themeColor="text1"/>
              </w:rPr>
            </w:pPr>
          </w:p>
          <w:p w14:paraId="61B59297" w14:textId="1130F49E" w:rsidR="2C492181" w:rsidRDefault="2C492181" w:rsidP="2C492181">
            <w:pPr>
              <w:rPr>
                <w:rFonts w:ascii="Calibri" w:eastAsia="Calibri" w:hAnsi="Calibri" w:cs="Calibri"/>
                <w:b/>
                <w:bCs/>
                <w:color w:val="000000" w:themeColor="text1"/>
              </w:rPr>
            </w:pPr>
          </w:p>
          <w:p w14:paraId="2722B966" w14:textId="2365F8E3" w:rsidR="2C492181" w:rsidRDefault="2C492181" w:rsidP="2C492181">
            <w:pPr>
              <w:rPr>
                <w:rFonts w:ascii="Calibri" w:eastAsia="Calibri" w:hAnsi="Calibri" w:cs="Calibri"/>
                <w:b/>
                <w:bCs/>
                <w:color w:val="000000" w:themeColor="text1"/>
              </w:rPr>
            </w:pPr>
          </w:p>
          <w:p w14:paraId="14849831" w14:textId="006909E5" w:rsidR="2C492181" w:rsidRDefault="2C492181" w:rsidP="2C492181">
            <w:pPr>
              <w:rPr>
                <w:rFonts w:ascii="Calibri" w:eastAsia="Calibri" w:hAnsi="Calibri" w:cs="Calibri"/>
                <w:b/>
                <w:bCs/>
                <w:color w:val="000000" w:themeColor="text1"/>
              </w:rPr>
            </w:pPr>
          </w:p>
          <w:p w14:paraId="2483AE7C" w14:textId="274EF19E" w:rsidR="2C492181" w:rsidRDefault="2C492181" w:rsidP="2C492181">
            <w:pPr>
              <w:rPr>
                <w:rFonts w:ascii="Calibri" w:eastAsia="Calibri" w:hAnsi="Calibri" w:cs="Calibri"/>
                <w:b/>
                <w:bCs/>
                <w:color w:val="000000" w:themeColor="text1"/>
              </w:rPr>
            </w:pPr>
          </w:p>
          <w:p w14:paraId="77B31154" w14:textId="0F2AA054" w:rsidR="2C492181" w:rsidRDefault="2C492181" w:rsidP="2C492181">
            <w:pPr>
              <w:rPr>
                <w:rFonts w:ascii="Calibri" w:eastAsia="Calibri" w:hAnsi="Calibri" w:cs="Calibri"/>
                <w:b/>
                <w:bCs/>
                <w:color w:val="000000" w:themeColor="text1"/>
              </w:rPr>
            </w:pPr>
          </w:p>
          <w:p w14:paraId="76CDF3AA" w14:textId="4847E0F7" w:rsidR="2C492181" w:rsidRDefault="2C492181" w:rsidP="2C492181">
            <w:pPr>
              <w:rPr>
                <w:rFonts w:ascii="Calibri" w:eastAsia="Calibri" w:hAnsi="Calibri" w:cs="Calibri"/>
                <w:b/>
                <w:bCs/>
                <w:color w:val="000000" w:themeColor="text1"/>
              </w:rPr>
            </w:pPr>
          </w:p>
          <w:p w14:paraId="4125DAC2" w14:textId="08263F04" w:rsidR="2C492181" w:rsidRDefault="2C492181" w:rsidP="2C492181">
            <w:pPr>
              <w:rPr>
                <w:rFonts w:ascii="Calibri" w:eastAsia="Calibri" w:hAnsi="Calibri" w:cs="Calibri"/>
                <w:b/>
                <w:bCs/>
                <w:color w:val="000000" w:themeColor="text1"/>
              </w:rPr>
            </w:pPr>
          </w:p>
          <w:p w14:paraId="48463A99" w14:textId="576A7005" w:rsidR="2C492181" w:rsidRDefault="2C492181" w:rsidP="2C492181">
            <w:pPr>
              <w:rPr>
                <w:rFonts w:ascii="Calibri" w:eastAsia="Calibri" w:hAnsi="Calibri" w:cs="Calibri"/>
                <w:b/>
                <w:bCs/>
                <w:color w:val="000000" w:themeColor="text1"/>
              </w:rPr>
            </w:pPr>
          </w:p>
          <w:p w14:paraId="03ACCCF0" w14:textId="75E970A9" w:rsidR="2C492181" w:rsidRDefault="2C492181" w:rsidP="2C492181">
            <w:pPr>
              <w:rPr>
                <w:rFonts w:ascii="Calibri" w:eastAsia="Calibri" w:hAnsi="Calibri" w:cs="Calibri"/>
                <w:b/>
                <w:bCs/>
                <w:color w:val="000000" w:themeColor="text1"/>
              </w:rPr>
            </w:pPr>
          </w:p>
          <w:p w14:paraId="73BE8510" w14:textId="16348732" w:rsidR="44BE7CD8" w:rsidRDefault="44BE7CD8">
            <w:r w:rsidRPr="55AC8444">
              <w:rPr>
                <w:rFonts w:ascii="Calibri" w:eastAsia="Calibri" w:hAnsi="Calibri" w:cs="Calibri"/>
                <w:b/>
                <w:bCs/>
                <w:color w:val="000000" w:themeColor="text1"/>
              </w:rPr>
              <w:t>Knowingly and unlawfully possessing</w:t>
            </w:r>
          </w:p>
        </w:tc>
        <w:tc>
          <w:tcPr>
            <w:tcW w:w="3120" w:type="dxa"/>
          </w:tcPr>
          <w:p w14:paraId="5F68CAFD" w14:textId="6323C72A" w:rsidR="2C492181" w:rsidRDefault="2C492181" w:rsidP="2C492181">
            <w:pPr>
              <w:rPr>
                <w:rFonts w:ascii="Calibri" w:eastAsia="Calibri" w:hAnsi="Calibri" w:cs="Calibri"/>
                <w:color w:val="000000" w:themeColor="text1"/>
              </w:rPr>
            </w:pPr>
          </w:p>
          <w:p w14:paraId="7F5ACFA2" w14:textId="36A39A5D" w:rsidR="2F21D585" w:rsidRDefault="2F21D585" w:rsidP="2C492181">
            <w:pPr>
              <w:pStyle w:val="ListParagraph"/>
              <w:numPr>
                <w:ilvl w:val="0"/>
                <w:numId w:val="8"/>
              </w:numPr>
              <w:rPr>
                <w:rFonts w:ascii="Calibri" w:eastAsia="Calibri" w:hAnsi="Calibri" w:cs="Calibri"/>
              </w:rPr>
            </w:pPr>
            <w:r w:rsidRPr="2C492181">
              <w:rPr>
                <w:rFonts w:ascii="Calibri" w:eastAsia="Calibri" w:hAnsi="Calibri" w:cs="Calibri"/>
              </w:rPr>
              <w:t xml:space="preserve">Offense. A person 16 years of age or older and under 21 years of age who knowingly and unlawfully possesses one ounce or less of cannabis or five grams or less of hashish or two mature cannabis plants or fewer or four immature cannabis plants or fewer commits a civil violation and shall be referred to the Court Diversion Program for </w:t>
            </w:r>
            <w:r w:rsidRPr="2C492181">
              <w:rPr>
                <w:rFonts w:ascii="Calibri" w:eastAsia="Calibri" w:hAnsi="Calibri" w:cs="Calibri"/>
              </w:rPr>
              <w:lastRenderedPageBreak/>
              <w:t>the purpose of</w:t>
            </w:r>
            <w:r>
              <w:br/>
            </w:r>
            <w:r w:rsidRPr="2C492181">
              <w:rPr>
                <w:rFonts w:ascii="Calibri" w:eastAsia="Calibri" w:hAnsi="Calibri" w:cs="Calibri"/>
              </w:rPr>
              <w:t>enrollment in the Youth Substance Abuse Safety Program. A person who fails to complete</w:t>
            </w:r>
            <w:r>
              <w:br/>
            </w:r>
            <w:r w:rsidRPr="2C492181">
              <w:rPr>
                <w:rFonts w:ascii="Calibri" w:eastAsia="Calibri" w:hAnsi="Calibri" w:cs="Calibri"/>
              </w:rPr>
              <w:t>the program successfully shall be subject to:</w:t>
            </w:r>
            <w:r>
              <w:br/>
            </w:r>
          </w:p>
          <w:p w14:paraId="5ED2C77F" w14:textId="484102E9" w:rsidR="2F21D585" w:rsidRDefault="2F21D585" w:rsidP="2C492181">
            <w:pPr>
              <w:pStyle w:val="ListParagraph"/>
              <w:numPr>
                <w:ilvl w:val="1"/>
                <w:numId w:val="8"/>
              </w:numPr>
              <w:rPr>
                <w:rFonts w:ascii="Calibri" w:eastAsia="Calibri" w:hAnsi="Calibri" w:cs="Calibri"/>
              </w:rPr>
            </w:pPr>
            <w:r w:rsidRPr="2C492181">
              <w:rPr>
                <w:rFonts w:ascii="Calibri" w:eastAsia="Calibri" w:hAnsi="Calibri" w:cs="Calibri"/>
              </w:rPr>
              <w:t>a civil penalty of $300.00 and suspension of the person's operator's license and privilege to operate a motor vehicle for a period of 30 days, for a first offense; and</w:t>
            </w:r>
          </w:p>
          <w:p w14:paraId="6F3AC05E" w14:textId="04D22839" w:rsidR="2F21D585" w:rsidRDefault="2F21D585" w:rsidP="2C492181">
            <w:pPr>
              <w:pStyle w:val="ListParagraph"/>
              <w:numPr>
                <w:ilvl w:val="1"/>
                <w:numId w:val="8"/>
              </w:numPr>
              <w:rPr>
                <w:rFonts w:ascii="Calibri" w:eastAsia="Calibri" w:hAnsi="Calibri" w:cs="Calibri"/>
              </w:rPr>
            </w:pPr>
            <w:r w:rsidRPr="2C492181">
              <w:rPr>
                <w:rFonts w:ascii="Calibri" w:eastAsia="Calibri" w:hAnsi="Calibri" w:cs="Calibri"/>
              </w:rPr>
              <w:t>a civil penalty of not more than $600.00 and suspension of the. person's operator's license and privilege to operate a motor vehicle for a period of 90 days, for a second or subsequent offense.</w:t>
            </w:r>
          </w:p>
          <w:p w14:paraId="42B3D4D3" w14:textId="52DBC51F" w:rsidR="2C492181" w:rsidRDefault="2C492181" w:rsidP="2C492181">
            <w:pPr>
              <w:rPr>
                <w:rFonts w:ascii="Calibri" w:eastAsia="Calibri" w:hAnsi="Calibri" w:cs="Calibri"/>
                <w:color w:val="000000" w:themeColor="text1"/>
              </w:rPr>
            </w:pPr>
          </w:p>
          <w:p w14:paraId="5FEEBB30" w14:textId="5C4C7FD1" w:rsidR="1961A03F" w:rsidRDefault="1961A03F" w:rsidP="2C492181">
            <w:pPr>
              <w:rPr>
                <w:rFonts w:ascii="Calibri" w:eastAsia="Calibri" w:hAnsi="Calibri" w:cs="Calibri"/>
              </w:rPr>
            </w:pPr>
            <w:r w:rsidRPr="2C492181">
              <w:rPr>
                <w:rFonts w:ascii="Calibri" w:eastAsia="Calibri" w:hAnsi="Calibri" w:cs="Calibri"/>
              </w:rPr>
              <w:t xml:space="preserve">If the person does not satisfactorily complete the substance abuse screening, any required substance abuse assessment or substance abuse counseling, or any other condition related to the offense imposed by the Diversion Program, the case will be referred to the Judicial Bureau, </w:t>
            </w:r>
            <w:r w:rsidRPr="2C492181">
              <w:rPr>
                <w:rFonts w:ascii="Calibri" w:eastAsia="Calibri" w:hAnsi="Calibri" w:cs="Calibri"/>
              </w:rPr>
              <w:lastRenderedPageBreak/>
              <w:t>where the person, if found liable for the violation, shall be assessed a civil penalty, the person's driver's license will be suspended, and the person's automobile insurance rates may increase substantially.</w:t>
            </w:r>
          </w:p>
          <w:p w14:paraId="3399227D" w14:textId="6FAFF0C0" w:rsidR="2C492181" w:rsidRDefault="2C492181" w:rsidP="2C492181">
            <w:pPr>
              <w:rPr>
                <w:rFonts w:ascii="Calibri" w:eastAsia="Calibri" w:hAnsi="Calibri" w:cs="Calibri"/>
                <w:color w:val="000000" w:themeColor="text1"/>
              </w:rPr>
            </w:pPr>
          </w:p>
          <w:p w14:paraId="6AC1096E" w14:textId="6A7A48E8" w:rsidR="2C492181" w:rsidRDefault="2C492181" w:rsidP="2C492181">
            <w:pPr>
              <w:rPr>
                <w:rFonts w:ascii="Calibri" w:eastAsia="Calibri" w:hAnsi="Calibri" w:cs="Calibri"/>
                <w:color w:val="000000" w:themeColor="text1"/>
              </w:rPr>
            </w:pPr>
          </w:p>
          <w:p w14:paraId="72AEA0AA" w14:textId="6CAE99A0" w:rsidR="2C492181" w:rsidRDefault="2C492181" w:rsidP="2C492181">
            <w:pPr>
              <w:rPr>
                <w:rFonts w:ascii="Calibri" w:eastAsia="Calibri" w:hAnsi="Calibri" w:cs="Calibri"/>
                <w:color w:val="000000" w:themeColor="text1"/>
              </w:rPr>
            </w:pPr>
          </w:p>
          <w:p w14:paraId="06C38836" w14:textId="639BCE4B" w:rsidR="076CF2EA" w:rsidRDefault="076CF2EA" w:rsidP="2C492181">
            <w:pPr>
              <w:spacing w:line="245" w:lineRule="auto"/>
              <w:ind w:firstLine="283"/>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(a)(l) Except as otherwise provided in this section, a person 21 years of age or older who cultivates no more than two mature cannabis plants and four immature cannabis plants shall not be penalized or sanctioned in any manner by the State or any of its political subdivisions or denied any right or privilege under State law.</w:t>
            </w:r>
          </w:p>
          <w:p w14:paraId="1A47AC1A" w14:textId="0B550D06" w:rsidR="076CF2EA" w:rsidRDefault="076CF2EA" w:rsidP="2C492181">
            <w:pPr>
              <w:pStyle w:val="ListParagraph"/>
              <w:numPr>
                <w:ilvl w:val="0"/>
                <w:numId w:val="6"/>
              </w:numPr>
              <w:rPr>
                <w:rFonts w:ascii="Calibri" w:eastAsia="Calibri" w:hAnsi="Calibri" w:cs="Calibri"/>
              </w:rPr>
            </w:pPr>
            <w:r w:rsidRPr="2C492181">
              <w:rPr>
                <w:rFonts w:ascii="Calibri" w:eastAsia="Calibri" w:hAnsi="Calibri" w:cs="Calibri"/>
              </w:rPr>
              <w:t>Each dwelling unit shall be limited to two mature cannabis plants and four immature cannabis plants regardless of how many persons 21 years of age or older reside in the dwelling unit. As used in this section, "dwelling unit" means a building or the part of a building that is used as a primary home, residence, or sleeping place by one or more persons who maintain a household.</w:t>
            </w:r>
          </w:p>
          <w:p w14:paraId="74615ECC" w14:textId="4AF05291" w:rsidR="076CF2EA" w:rsidRDefault="076CF2EA" w:rsidP="2C492181">
            <w:pPr>
              <w:pStyle w:val="ListParagraph"/>
              <w:numPr>
                <w:ilvl w:val="0"/>
                <w:numId w:val="6"/>
              </w:numPr>
              <w:rPr>
                <w:rFonts w:ascii="Calibri" w:eastAsia="Calibri" w:hAnsi="Calibri" w:cs="Calibri"/>
              </w:rPr>
            </w:pPr>
            <w:r w:rsidRPr="2C492181">
              <w:rPr>
                <w:rFonts w:ascii="Calibri" w:eastAsia="Calibri" w:hAnsi="Calibri" w:cs="Calibri"/>
              </w:rPr>
              <w:t>Any cannabis harvested from the plants allowed pursuant to this subsection shall not count toward the one-</w:t>
            </w:r>
            <w:r w:rsidRPr="2C492181">
              <w:rPr>
                <w:rFonts w:ascii="Calibri" w:eastAsia="Calibri" w:hAnsi="Calibri" w:cs="Calibri"/>
              </w:rPr>
              <w:lastRenderedPageBreak/>
              <w:t>ounce possession limit in section 4230a of this title provided it is stored in an indoor facility on the property where the cannabis was cultivated and reasonable precautions are taken to prevent unauthorized access to the cannabis.</w:t>
            </w:r>
          </w:p>
          <w:p w14:paraId="7AC72245" w14:textId="14ECED57" w:rsidR="076CF2EA" w:rsidRDefault="076CF2EA" w:rsidP="2C492181">
            <w:pPr>
              <w:pStyle w:val="ListParagraph"/>
              <w:numPr>
                <w:ilvl w:val="0"/>
                <w:numId w:val="6"/>
              </w:numPr>
              <w:rPr>
                <w:rFonts w:ascii="Calibri" w:eastAsia="Calibri" w:hAnsi="Calibri" w:cs="Calibri"/>
              </w:rPr>
            </w:pPr>
            <w:r w:rsidRPr="2C492181">
              <w:rPr>
                <w:rFonts w:ascii="Calibri" w:eastAsia="Calibri" w:hAnsi="Calibri" w:cs="Calibri"/>
              </w:rPr>
              <w:t>Cultivation in excess of the limits provided in this subsection shall be punished in accordance with section 4230 of this title.</w:t>
            </w:r>
            <w:r>
              <w:br/>
            </w:r>
            <w:r>
              <w:br/>
            </w:r>
            <w:r w:rsidRPr="2C492181">
              <w:rPr>
                <w:rFonts w:ascii="Calibri" w:eastAsia="Calibri" w:hAnsi="Calibri" w:cs="Calibri"/>
              </w:rPr>
              <w:t>(b)(l) Personal cultivation of cannabis only shall occur:</w:t>
            </w:r>
          </w:p>
          <w:p w14:paraId="7F86A8D8" w14:textId="7D769737" w:rsidR="076CF2EA" w:rsidRDefault="076CF2EA" w:rsidP="2C492181">
            <w:pPr>
              <w:pStyle w:val="ListParagraph"/>
              <w:numPr>
                <w:ilvl w:val="1"/>
                <w:numId w:val="6"/>
              </w:numPr>
              <w:rPr>
                <w:rFonts w:ascii="Calibri" w:eastAsia="Calibri" w:hAnsi="Calibri" w:cs="Calibri"/>
              </w:rPr>
            </w:pPr>
            <w:r w:rsidRPr="2C492181">
              <w:rPr>
                <w:rFonts w:ascii="Calibri" w:eastAsia="Calibri" w:hAnsi="Calibri" w:cs="Calibri"/>
              </w:rPr>
              <w:t>on property lawfully in possession of the cultivator or with the written consent of the person in lawful possession of the property; and</w:t>
            </w:r>
          </w:p>
          <w:p w14:paraId="7052B29C" w14:textId="59F8D1D5" w:rsidR="076CF2EA" w:rsidRDefault="076CF2EA" w:rsidP="2C492181">
            <w:pPr>
              <w:pStyle w:val="ListParagraph"/>
              <w:numPr>
                <w:ilvl w:val="1"/>
                <w:numId w:val="6"/>
              </w:numPr>
              <w:rPr>
                <w:rFonts w:ascii="Calibri" w:eastAsia="Calibri" w:hAnsi="Calibri" w:cs="Calibri"/>
              </w:rPr>
            </w:pPr>
            <w:r w:rsidRPr="2C492181">
              <w:rPr>
                <w:rFonts w:ascii="Calibri" w:eastAsia="Calibri" w:hAnsi="Calibri" w:cs="Calibri"/>
              </w:rPr>
              <w:t>in an enclosure that is screened from public view and is secure so that access is limited to the cultivator and persons 21 years of age or older who have permission from the cultivator.</w:t>
            </w:r>
            <w:r>
              <w:br/>
            </w:r>
            <w:r>
              <w:br/>
            </w:r>
            <w:r w:rsidRPr="2C492181">
              <w:rPr>
                <w:rFonts w:ascii="Calibri" w:eastAsia="Calibri" w:hAnsi="Calibri" w:cs="Calibri"/>
              </w:rPr>
              <w:t xml:space="preserve">(2) A person who violates this subsection </w:t>
            </w:r>
            <w:r w:rsidRPr="2C492181">
              <w:rPr>
                <w:rFonts w:ascii="Calibri" w:eastAsia="Calibri" w:hAnsi="Calibri" w:cs="Calibri"/>
              </w:rPr>
              <w:lastRenderedPageBreak/>
              <w:t>shall be assessed a civil penalty as follows:</w:t>
            </w:r>
          </w:p>
          <w:p w14:paraId="2C10DDD2" w14:textId="37AB0844" w:rsidR="076CF2EA" w:rsidRDefault="076CF2EA" w:rsidP="2C492181">
            <w:pPr>
              <w:pStyle w:val="ListParagraph"/>
              <w:numPr>
                <w:ilvl w:val="0"/>
                <w:numId w:val="5"/>
              </w:numPr>
              <w:rPr>
                <w:rFonts w:ascii="Calibri" w:eastAsia="Calibri" w:hAnsi="Calibri" w:cs="Calibri"/>
              </w:rPr>
            </w:pPr>
            <w:r w:rsidRPr="2C492181">
              <w:rPr>
                <w:rFonts w:ascii="Calibri" w:eastAsia="Calibri" w:hAnsi="Calibri" w:cs="Calibri"/>
              </w:rPr>
              <w:t>not more than $100.00 for a first offense;</w:t>
            </w:r>
          </w:p>
          <w:p w14:paraId="0ED99966" w14:textId="20007E25" w:rsidR="076CF2EA" w:rsidRDefault="076CF2EA" w:rsidP="2C492181">
            <w:pPr>
              <w:pStyle w:val="ListParagraph"/>
              <w:numPr>
                <w:ilvl w:val="0"/>
                <w:numId w:val="5"/>
              </w:numPr>
              <w:rPr>
                <w:rFonts w:ascii="Calibri" w:eastAsia="Calibri" w:hAnsi="Calibri" w:cs="Calibri"/>
              </w:rPr>
            </w:pPr>
            <w:r w:rsidRPr="2C492181">
              <w:rPr>
                <w:rFonts w:ascii="Calibri" w:eastAsia="Calibri" w:hAnsi="Calibri" w:cs="Calibri"/>
              </w:rPr>
              <w:t>not more than $200.00 for a second offense; and</w:t>
            </w:r>
          </w:p>
          <w:p w14:paraId="022AB50F" w14:textId="19E701D8" w:rsidR="076CF2EA" w:rsidRDefault="076CF2EA" w:rsidP="2C492181">
            <w:pPr>
              <w:pStyle w:val="ListParagraph"/>
              <w:numPr>
                <w:ilvl w:val="0"/>
                <w:numId w:val="5"/>
              </w:numPr>
              <w:rPr>
                <w:rFonts w:ascii="Calibri" w:eastAsia="Calibri" w:hAnsi="Calibri" w:cs="Calibri"/>
              </w:rPr>
            </w:pPr>
            <w:r w:rsidRPr="2C492181">
              <w:rPr>
                <w:rFonts w:ascii="Calibri" w:eastAsia="Calibri" w:hAnsi="Calibri" w:cs="Calibri"/>
              </w:rPr>
              <w:t>not more than $500.00 for a third or subsequent offense. (Added 2017, No. 86 (Adj. Sess.), S 7.)</w:t>
            </w:r>
          </w:p>
          <w:p w14:paraId="360B86EF" w14:textId="07D1BF33" w:rsidR="2C492181" w:rsidRDefault="2C492181" w:rsidP="2C492181">
            <w:pPr>
              <w:rPr>
                <w:rFonts w:ascii="Calibri" w:eastAsia="Calibri" w:hAnsi="Calibri" w:cs="Calibri"/>
                <w:color w:val="000000" w:themeColor="text1"/>
              </w:rPr>
            </w:pPr>
          </w:p>
          <w:p w14:paraId="10B3823A" w14:textId="2634E694" w:rsidR="2C492181" w:rsidRDefault="2C492181" w:rsidP="2C492181">
            <w:pPr>
              <w:rPr>
                <w:rFonts w:ascii="Calibri" w:eastAsia="Calibri" w:hAnsi="Calibri" w:cs="Calibri"/>
                <w:color w:val="000000" w:themeColor="text1"/>
              </w:rPr>
            </w:pPr>
          </w:p>
          <w:p w14:paraId="67BB277C" w14:textId="645EC66A" w:rsidR="2C492181" w:rsidRDefault="2C492181" w:rsidP="2C492181">
            <w:pPr>
              <w:rPr>
                <w:rFonts w:ascii="Calibri" w:eastAsia="Calibri" w:hAnsi="Calibri" w:cs="Calibri"/>
                <w:color w:val="000000" w:themeColor="text1"/>
              </w:rPr>
            </w:pPr>
          </w:p>
          <w:p w14:paraId="6CE2BF31" w14:textId="30B8EE06" w:rsidR="3299BDC4" w:rsidRDefault="3299BDC4" w:rsidP="2C492181">
            <w:pPr>
              <w:pStyle w:val="ListParagraph"/>
              <w:numPr>
                <w:ilvl w:val="0"/>
                <w:numId w:val="4"/>
              </w:numPr>
              <w:rPr>
                <w:rFonts w:ascii="Calibri" w:eastAsia="Calibri" w:hAnsi="Calibri" w:cs="Calibri"/>
              </w:rPr>
            </w:pPr>
            <w:r w:rsidRPr="2C492181">
              <w:rPr>
                <w:rFonts w:ascii="Calibri" w:eastAsia="Calibri" w:hAnsi="Calibri" w:cs="Calibri"/>
              </w:rPr>
              <w:t>No person shall:</w:t>
            </w:r>
          </w:p>
          <w:p w14:paraId="768BD555" w14:textId="342A2BE6" w:rsidR="3299BDC4" w:rsidRDefault="3299BDC4" w:rsidP="2C492181">
            <w:pPr>
              <w:pStyle w:val="ListParagraph"/>
              <w:numPr>
                <w:ilvl w:val="1"/>
                <w:numId w:val="4"/>
              </w:numPr>
              <w:rPr>
                <w:rFonts w:ascii="Calibri" w:eastAsia="Calibri" w:hAnsi="Calibri" w:cs="Calibri"/>
              </w:rPr>
            </w:pPr>
            <w:r w:rsidRPr="2C492181">
              <w:rPr>
                <w:rFonts w:ascii="Calibri" w:eastAsia="Calibri" w:hAnsi="Calibri" w:cs="Calibri"/>
              </w:rPr>
              <w:t>dispense cannabis to a person under 21 years of age; or</w:t>
            </w:r>
          </w:p>
          <w:p w14:paraId="76D5C43B" w14:textId="6B7BE241" w:rsidR="3299BDC4" w:rsidRDefault="3299BDC4" w:rsidP="2C492181">
            <w:pPr>
              <w:pStyle w:val="ListParagraph"/>
              <w:numPr>
                <w:ilvl w:val="1"/>
                <w:numId w:val="4"/>
              </w:numPr>
              <w:rPr>
                <w:rFonts w:ascii="Calibri" w:eastAsia="Calibri" w:hAnsi="Calibri" w:cs="Calibri"/>
              </w:rPr>
            </w:pPr>
            <w:r w:rsidRPr="2C492181">
              <w:rPr>
                <w:rFonts w:ascii="Calibri" w:eastAsia="Calibri" w:hAnsi="Calibri" w:cs="Calibri"/>
                <w:u w:val="single"/>
              </w:rPr>
              <w:t>know</w:t>
            </w:r>
            <w:r w:rsidRPr="2C492181">
              <w:rPr>
                <w:rFonts w:ascii="Calibri" w:eastAsia="Calibri" w:hAnsi="Calibri" w:cs="Calibri"/>
              </w:rPr>
              <w:t>ingly enable the consumption of cannabis by a person under 21 years of age.</w:t>
            </w:r>
          </w:p>
          <w:p w14:paraId="655B58B0" w14:textId="7A8BD526" w:rsidR="3299BDC4" w:rsidRDefault="3299BDC4" w:rsidP="2C492181">
            <w:pPr>
              <w:pStyle w:val="ListParagraph"/>
              <w:numPr>
                <w:ilvl w:val="0"/>
                <w:numId w:val="4"/>
              </w:numPr>
              <w:rPr>
                <w:rFonts w:ascii="Calibri" w:eastAsia="Calibri" w:hAnsi="Calibri" w:cs="Calibri"/>
              </w:rPr>
            </w:pPr>
            <w:r w:rsidRPr="2C492181">
              <w:rPr>
                <w:rFonts w:ascii="Calibri" w:eastAsia="Calibri" w:hAnsi="Calibri" w:cs="Calibri"/>
              </w:rPr>
              <w:t>As used in this section, "enable the consumption of cannabis" means creating a direct and immediate opportunity for a person to consume cannabis.</w:t>
            </w:r>
          </w:p>
          <w:p w14:paraId="637C03E3" w14:textId="2700CB19" w:rsidR="3299BDC4" w:rsidRDefault="3299BDC4" w:rsidP="2C492181">
            <w:pPr>
              <w:pStyle w:val="ListParagraph"/>
              <w:numPr>
                <w:ilvl w:val="0"/>
                <w:numId w:val="4"/>
              </w:numPr>
              <w:rPr>
                <w:rFonts w:ascii="Calibri" w:eastAsia="Calibri" w:hAnsi="Calibri" w:cs="Calibri"/>
              </w:rPr>
            </w:pPr>
            <w:r w:rsidRPr="2C492181">
              <w:rPr>
                <w:rFonts w:ascii="Calibri" w:eastAsia="Calibri" w:hAnsi="Calibri" w:cs="Calibri"/>
              </w:rPr>
              <w:t>Except as provided in subsection (d) of this section, a person who violates subsection (a) of this section shall be imprisoned not more than two years or fined not more than $2,000.00, or both.</w:t>
            </w:r>
            <w:r>
              <w:tab/>
            </w:r>
          </w:p>
          <w:p w14:paraId="5896FC4A" w14:textId="060A3768" w:rsidR="3299BDC4" w:rsidRDefault="3299BDC4" w:rsidP="2C492181">
            <w:pPr>
              <w:pStyle w:val="ListParagraph"/>
              <w:numPr>
                <w:ilvl w:val="0"/>
                <w:numId w:val="4"/>
              </w:numPr>
              <w:rPr>
                <w:rFonts w:ascii="Calibri" w:eastAsia="Calibri" w:hAnsi="Calibri" w:cs="Calibri"/>
              </w:rPr>
            </w:pPr>
            <w:r w:rsidRPr="2C492181">
              <w:rPr>
                <w:rFonts w:ascii="Calibri" w:eastAsia="Calibri" w:hAnsi="Calibri" w:cs="Calibri"/>
              </w:rPr>
              <w:t xml:space="preserve">A person who violates subsection (a) of this </w:t>
            </w:r>
            <w:r w:rsidRPr="2C492181">
              <w:rPr>
                <w:rFonts w:ascii="Calibri" w:eastAsia="Calibri" w:hAnsi="Calibri" w:cs="Calibri"/>
              </w:rPr>
              <w:lastRenderedPageBreak/>
              <w:t>section. where the person under 21 years of age while operating a motor vehicle on a public highway causes death or serious bodily injury to himself or herself or to another person as a result of the violation, shall be imprisoned not more than five years or fined not more than $10,000.00, or both.</w:t>
            </w:r>
            <w:r>
              <w:br/>
            </w:r>
            <w:r>
              <w:br/>
            </w:r>
            <w:r w:rsidRPr="2C492181">
              <w:rPr>
                <w:rFonts w:ascii="Calibri" w:eastAsia="Calibri" w:hAnsi="Calibri" w:cs="Calibri"/>
              </w:rPr>
              <w:t xml:space="preserve"> (e)(l) Subsections (a)-(d) of this section shall not apply to a person under 21 years of age who dispenses cannabis to a person under 21 years of age or who knowingly enables the consumption of cannabis by a person under 21 years of age.</w:t>
            </w:r>
          </w:p>
          <w:p w14:paraId="5907C96B" w14:textId="6D34FA80" w:rsidR="3299BDC4" w:rsidRDefault="3299BDC4" w:rsidP="2C492181">
            <w:pPr>
              <w:pStyle w:val="ListParagraph"/>
              <w:numPr>
                <w:ilvl w:val="1"/>
                <w:numId w:val="3"/>
              </w:numPr>
              <w:rPr>
                <w:rFonts w:ascii="Calibri" w:eastAsia="Calibri" w:hAnsi="Calibri" w:cs="Calibri"/>
              </w:rPr>
            </w:pPr>
            <w:r w:rsidRPr="2C492181">
              <w:rPr>
                <w:rFonts w:ascii="Calibri" w:eastAsia="Calibri" w:hAnsi="Calibri" w:cs="Calibri"/>
              </w:rPr>
              <w:t xml:space="preserve">A person who is 18, 19, or 20 years of age who knowingly dispenses cannabis to a person who is 18, 19, or 20 years of age commits a civil violation and shall be referred to the Court Diversion Program for the purpose of enrollment in the Youth Substance      Awareness Safety Program in accordance </w:t>
            </w:r>
            <w:r w:rsidRPr="2C492181">
              <w:rPr>
                <w:rFonts w:ascii="Calibri" w:eastAsia="Calibri" w:hAnsi="Calibri" w:cs="Calibri"/>
              </w:rPr>
              <w:lastRenderedPageBreak/>
              <w:t>with the provisions of section 4230b of this title and shall be subject to the penalties in that section for failure to complete the program successfully.</w:t>
            </w:r>
          </w:p>
          <w:p w14:paraId="3CE8A052" w14:textId="2E8EFF38" w:rsidR="3299BDC4" w:rsidRDefault="3299BDC4" w:rsidP="2C492181">
            <w:pPr>
              <w:pStyle w:val="ListParagraph"/>
              <w:numPr>
                <w:ilvl w:val="1"/>
                <w:numId w:val="3"/>
              </w:numPr>
              <w:rPr>
                <w:rFonts w:ascii="Calibri" w:eastAsia="Calibri" w:hAnsi="Calibri" w:cs="Calibri"/>
              </w:rPr>
            </w:pPr>
            <w:r w:rsidRPr="2C492181">
              <w:rPr>
                <w:rFonts w:ascii="Calibri" w:eastAsia="Calibri" w:hAnsi="Calibri" w:cs="Calibri"/>
              </w:rPr>
              <w:t xml:space="preserve">A person 18, 19, or 20 years of age who knowingly dispenses to a person under 18 years of age who is at least three years that person </w:t>
            </w:r>
            <w:r w:rsidRPr="2C492181">
              <w:rPr>
                <w:rFonts w:ascii="Calibri" w:eastAsia="Calibri" w:hAnsi="Calibri" w:cs="Calibri"/>
                <w:vertAlign w:val="superscript"/>
              </w:rPr>
              <w:t>t</w:t>
            </w:r>
            <w:r w:rsidRPr="2C492181">
              <w:rPr>
                <w:rFonts w:ascii="Calibri" w:eastAsia="Calibri" w:hAnsi="Calibri" w:cs="Calibri"/>
              </w:rPr>
              <w:t>sjunjor shall be sentenced to a term of imprisonment of not more than five years in accordance with section 4237 of this title.</w:t>
            </w:r>
            <w:r>
              <w:br/>
            </w:r>
            <w:r>
              <w:br/>
            </w:r>
            <w:r w:rsidRPr="2C492181">
              <w:rPr>
                <w:rFonts w:ascii="Calibri" w:eastAsia="Calibri" w:hAnsi="Calibri" w:cs="Calibri"/>
              </w:rPr>
              <w:t xml:space="preserve"> (4) A person who is 19 years of age who knowingly dispenses to a person 17 years of age or a person who is 18 years of age who knowingly dispenses cannabis to a person who is 16 or 17 years of age commits a misdemeanor </w:t>
            </w:r>
            <w:r w:rsidRPr="2C492181">
              <w:rPr>
                <w:rFonts w:ascii="Calibri" w:eastAsia="Calibri" w:hAnsi="Calibri" w:cs="Calibri"/>
              </w:rPr>
              <w:lastRenderedPageBreak/>
              <w:t>crime and shall be fined not more than</w:t>
            </w:r>
            <w:r>
              <w:br/>
            </w:r>
            <w:r w:rsidRPr="2C492181">
              <w:rPr>
                <w:rFonts w:ascii="Calibri" w:eastAsia="Calibri" w:hAnsi="Calibri" w:cs="Calibri"/>
              </w:rPr>
              <w:t>$500.00.</w:t>
            </w:r>
            <w:r>
              <w:br/>
            </w:r>
            <w:r>
              <w:br/>
            </w:r>
            <w:r w:rsidRPr="2C492181">
              <w:rPr>
                <w:rFonts w:ascii="Calibri" w:eastAsia="Calibri" w:hAnsi="Calibri" w:cs="Calibri"/>
              </w:rPr>
              <w:t>(5) A person who is under 18 years of age who knowingly dispenses cannabis to another person who is under 18 years of age commits a delinquent act and shall be subject to 33 V.S.A. chapter 52.</w:t>
            </w:r>
          </w:p>
          <w:p w14:paraId="38BBC53D" w14:textId="7C6F5F07" w:rsidR="2C492181" w:rsidRDefault="2C492181" w:rsidP="2C492181">
            <w:pPr>
              <w:rPr>
                <w:rFonts w:ascii="Calibri" w:eastAsia="Calibri" w:hAnsi="Calibri" w:cs="Calibri"/>
                <w:color w:val="000000" w:themeColor="text1"/>
              </w:rPr>
            </w:pPr>
          </w:p>
          <w:p w14:paraId="1993C2DF" w14:textId="4D5AFAB2" w:rsidR="2C492181" w:rsidRDefault="2C492181" w:rsidP="2C492181">
            <w:pPr>
              <w:rPr>
                <w:rFonts w:ascii="Calibri" w:eastAsia="Calibri" w:hAnsi="Calibri" w:cs="Calibri"/>
                <w:color w:val="000000" w:themeColor="text1"/>
              </w:rPr>
            </w:pPr>
          </w:p>
          <w:p w14:paraId="58239BB9" w14:textId="79AE893F" w:rsidR="0F15BCF7" w:rsidRDefault="0F15BCF7" w:rsidP="2C492181">
            <w:pPr>
              <w:pStyle w:val="ListParagraph"/>
              <w:numPr>
                <w:ilvl w:val="0"/>
                <w:numId w:val="2"/>
              </w:numPr>
              <w:rPr>
                <w:rFonts w:ascii="Calibri" w:eastAsia="Calibri" w:hAnsi="Calibri" w:cs="Calibri"/>
              </w:rPr>
            </w:pPr>
            <w:r w:rsidRPr="2C492181">
              <w:rPr>
                <w:rFonts w:ascii="Calibri" w:eastAsia="Calibri" w:hAnsi="Calibri" w:cs="Calibri"/>
              </w:rPr>
              <w:t>A spouse, child, guardian, employer, or other person who is injured in person, property, or means of support by a person under 21 years of age who is impaired by cannabis, or in consequence of the impairment by cannabis of any person under 21 years of age, shall have a right of action in his or her own name, jointly or severally, against any person or persons who have caused in whole or in part such impairment by knowingly dispensing cannabis to a person under 21 years of age or enabling the consumption of cannabis by a person under 21 years of age.</w:t>
            </w:r>
          </w:p>
          <w:p w14:paraId="7E4DF2E7" w14:textId="6EAC9BF8" w:rsidR="2C492181" w:rsidRDefault="2C492181" w:rsidP="2C492181">
            <w:pPr>
              <w:rPr>
                <w:rFonts w:ascii="Calibri" w:eastAsia="Calibri" w:hAnsi="Calibri" w:cs="Calibri"/>
                <w:color w:val="000000" w:themeColor="text1"/>
              </w:rPr>
            </w:pPr>
          </w:p>
          <w:p w14:paraId="030ACECC" w14:textId="3DF21360" w:rsidR="2C492181" w:rsidRDefault="2C492181" w:rsidP="2C492181">
            <w:pPr>
              <w:rPr>
                <w:rFonts w:ascii="Calibri" w:eastAsia="Calibri" w:hAnsi="Calibri" w:cs="Calibri"/>
                <w:color w:val="000000" w:themeColor="text1"/>
              </w:rPr>
            </w:pPr>
          </w:p>
          <w:p w14:paraId="5B8C1471" w14:textId="1197CCEB" w:rsidR="5421388C" w:rsidRDefault="5421388C" w:rsidP="2C492181">
            <w:pPr>
              <w:pStyle w:val="Heading2"/>
              <w:outlineLvl w:val="1"/>
              <w:rPr>
                <w:rFonts w:ascii="Calibri" w:eastAsia="Calibri" w:hAnsi="Calibri" w:cs="Calibri"/>
                <w:color w:val="000000" w:themeColor="text1"/>
                <w:sz w:val="28"/>
                <w:szCs w:val="28"/>
              </w:rPr>
            </w:pPr>
            <w:r w:rsidRPr="2C492181">
              <w:rPr>
                <w:rFonts w:ascii="Calibri" w:eastAsia="Calibri" w:hAnsi="Calibri" w:cs="Calibri"/>
                <w:color w:val="000000" w:themeColor="text1"/>
                <w:sz w:val="28"/>
                <w:szCs w:val="28"/>
              </w:rPr>
              <w:t>S 4230j. Cannabis possession by a person under 16 years of age; delinquency</w:t>
            </w:r>
          </w:p>
          <w:p w14:paraId="55AB5EF5" w14:textId="18DAC322" w:rsidR="5421388C" w:rsidRDefault="5421388C" w:rsidP="2C492181">
            <w:pPr>
              <w:spacing w:line="245" w:lineRule="auto"/>
              <w:ind w:left="10" w:hanging="10"/>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A person under 16 years of age who engages in conduct in violation of subdivision</w:t>
            </w:r>
          </w:p>
          <w:p w14:paraId="102D1DBC" w14:textId="2A97477B" w:rsidR="5421388C" w:rsidRDefault="5421388C" w:rsidP="2C492181">
            <w:pPr>
              <w:spacing w:line="245" w:lineRule="auto"/>
              <w:ind w:left="10" w:hanging="10"/>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4230b of this title commits a delinquent act and shall be subject to 33 V.S.A. chapter 52. The person shall be provided the opportunity to participate in the Court Diversion Program.</w:t>
            </w:r>
          </w:p>
          <w:p w14:paraId="74D248E0" w14:textId="2FAB2D22" w:rsidR="5421388C" w:rsidRDefault="5421388C" w:rsidP="2C492181">
            <w:pPr>
              <w:spacing w:line="245" w:lineRule="auto"/>
              <w:ind w:left="10" w:hanging="10"/>
              <w:jc w:val="both"/>
              <w:rPr>
                <w:rFonts w:ascii="Calibri" w:eastAsia="Calibri" w:hAnsi="Calibri" w:cs="Calibri"/>
                <w:color w:val="000000" w:themeColor="text1"/>
                <w:sz w:val="26"/>
                <w:szCs w:val="26"/>
              </w:rPr>
            </w:pPr>
            <w:r w:rsidRPr="2C492181">
              <w:rPr>
                <w:rFonts w:ascii="Calibri" w:eastAsia="Calibri" w:hAnsi="Calibri" w:cs="Calibri"/>
                <w:color w:val="000000" w:themeColor="text1"/>
                <w:sz w:val="26"/>
                <w:szCs w:val="26"/>
              </w:rPr>
              <w:t>(Added 2019, No. 167 (Adj. Sess.), S 7, eff. Oct. 7, 2020.)</w:t>
            </w:r>
          </w:p>
          <w:p w14:paraId="1BEB7869" w14:textId="390A3A04" w:rsidR="2C492181" w:rsidRDefault="2C492181" w:rsidP="2C492181">
            <w:pPr>
              <w:rPr>
                <w:rFonts w:ascii="Calibri" w:eastAsia="Calibri" w:hAnsi="Calibri" w:cs="Calibri"/>
                <w:color w:val="000000" w:themeColor="text1"/>
              </w:rPr>
            </w:pPr>
          </w:p>
          <w:p w14:paraId="6DA01A73" w14:textId="43CB5160" w:rsidR="2C492181" w:rsidRDefault="2C492181" w:rsidP="2C492181">
            <w:pPr>
              <w:rPr>
                <w:rFonts w:ascii="Calibri" w:eastAsia="Calibri" w:hAnsi="Calibri" w:cs="Calibri"/>
                <w:color w:val="000000" w:themeColor="text1"/>
              </w:rPr>
            </w:pPr>
          </w:p>
          <w:p w14:paraId="12B0D941" w14:textId="36AD21E2" w:rsidR="2C492181" w:rsidRDefault="2C492181" w:rsidP="2C492181">
            <w:pPr>
              <w:rPr>
                <w:rFonts w:ascii="Calibri" w:eastAsia="Calibri" w:hAnsi="Calibri" w:cs="Calibri"/>
                <w:color w:val="000000" w:themeColor="text1"/>
              </w:rPr>
            </w:pPr>
          </w:p>
          <w:p w14:paraId="7088A9B2" w14:textId="77777777" w:rsidR="44BE7CD8" w:rsidRDefault="44BE7CD8">
            <w:pPr>
              <w:rPr>
                <w:rFonts w:ascii="Calibri" w:eastAsia="Calibri" w:hAnsi="Calibri" w:cs="Calibri"/>
                <w:color w:val="000000" w:themeColor="text1"/>
              </w:rPr>
            </w:pPr>
            <w:r w:rsidRPr="55AC8444">
              <w:rPr>
                <w:rFonts w:ascii="Calibri" w:eastAsia="Calibri" w:hAnsi="Calibri" w:cs="Calibri"/>
                <w:color w:val="000000" w:themeColor="text1"/>
              </w:rPr>
              <w:t>Imprisoned not more than one year or fined not more than $2,000.00, or both</w:t>
            </w:r>
          </w:p>
          <w:p w14:paraId="341FD8BD" w14:textId="77777777" w:rsidR="00516449" w:rsidRDefault="00516449"/>
          <w:p w14:paraId="29D6D98C" w14:textId="77777777" w:rsidR="00516449" w:rsidRDefault="00516449"/>
          <w:p w14:paraId="5AFFE780" w14:textId="77777777" w:rsidR="00516449" w:rsidRDefault="00516449"/>
          <w:p w14:paraId="7152B78A" w14:textId="77777777" w:rsidR="00516449" w:rsidRDefault="00516449"/>
          <w:p w14:paraId="0AA0F522" w14:textId="77777777" w:rsidR="00516449" w:rsidRDefault="00516449"/>
          <w:p w14:paraId="44D8BDFB" w14:textId="0D582C1C" w:rsidR="00516449" w:rsidRDefault="00516449"/>
        </w:tc>
      </w:tr>
      <w:tr w:rsidR="44BE7CD8" w14:paraId="4597FF26" w14:textId="77777777" w:rsidTr="2C492181">
        <w:tc>
          <w:tcPr>
            <w:tcW w:w="3120" w:type="dxa"/>
          </w:tcPr>
          <w:p w14:paraId="5DC63A30" w14:textId="40EB067E" w:rsidR="44BE7CD8" w:rsidRDefault="44BE7CD8"/>
        </w:tc>
        <w:tc>
          <w:tcPr>
            <w:tcW w:w="3120" w:type="dxa"/>
          </w:tcPr>
          <w:p w14:paraId="27B1A25E" w14:textId="5C5A8424" w:rsidR="44BE7CD8" w:rsidRDefault="44BE7CD8">
            <w:r w:rsidRPr="55AC8444">
              <w:rPr>
                <w:rFonts w:ascii="Calibri" w:eastAsia="Calibri" w:hAnsi="Calibri" w:cs="Calibri"/>
                <w:color w:val="000000" w:themeColor="text1"/>
              </w:rPr>
              <w:t>2.5 grams or more of one or more preparations, compounds, mixtures, or substances containing cocaine</w:t>
            </w:r>
          </w:p>
        </w:tc>
        <w:tc>
          <w:tcPr>
            <w:tcW w:w="3120" w:type="dxa"/>
          </w:tcPr>
          <w:p w14:paraId="4E35BE8E" w14:textId="0CC32653" w:rsidR="44BE7CD8" w:rsidRDefault="44BE7CD8">
            <w:r w:rsidRPr="55AC8444">
              <w:rPr>
                <w:rFonts w:ascii="Calibri" w:eastAsia="Calibri" w:hAnsi="Calibri" w:cs="Calibri"/>
                <w:color w:val="000000" w:themeColor="text1"/>
              </w:rPr>
              <w:t>Imprisoned not more than five years or fined not more than $100,000.00, or both</w:t>
            </w:r>
          </w:p>
        </w:tc>
      </w:tr>
      <w:tr w:rsidR="44BE7CD8" w14:paraId="05475D85" w14:textId="77777777" w:rsidTr="2C492181">
        <w:tc>
          <w:tcPr>
            <w:tcW w:w="3120" w:type="dxa"/>
          </w:tcPr>
          <w:p w14:paraId="20DE1CC5" w14:textId="17AE92A6" w:rsidR="44BE7CD8" w:rsidRDefault="44BE7CD8"/>
        </w:tc>
        <w:tc>
          <w:tcPr>
            <w:tcW w:w="3120" w:type="dxa"/>
          </w:tcPr>
          <w:p w14:paraId="54E7A7E2" w14:textId="410AB810" w:rsidR="44BE7CD8" w:rsidRDefault="44BE7CD8">
            <w:r w:rsidRPr="55AC8444">
              <w:rPr>
                <w:rFonts w:ascii="Calibri" w:eastAsia="Calibri" w:hAnsi="Calibri" w:cs="Calibri"/>
                <w:color w:val="000000" w:themeColor="text1"/>
              </w:rPr>
              <w:t>One ounce or more of one or more preparations, compounds, mixtures, or substances containing cocaine</w:t>
            </w:r>
          </w:p>
        </w:tc>
        <w:tc>
          <w:tcPr>
            <w:tcW w:w="3120" w:type="dxa"/>
          </w:tcPr>
          <w:p w14:paraId="5EE0999A" w14:textId="25235653" w:rsidR="44BE7CD8" w:rsidRDefault="44BE7CD8">
            <w:r w:rsidRPr="55AC8444">
              <w:rPr>
                <w:rFonts w:ascii="Calibri" w:eastAsia="Calibri" w:hAnsi="Calibri" w:cs="Calibri"/>
                <w:color w:val="000000" w:themeColor="text1"/>
              </w:rPr>
              <w:t>Imprisoned not more than 10 years or fined not more than $250,000.00, or both</w:t>
            </w:r>
          </w:p>
        </w:tc>
      </w:tr>
      <w:tr w:rsidR="44BE7CD8" w14:paraId="2CA5C35A" w14:textId="77777777" w:rsidTr="2C492181">
        <w:tc>
          <w:tcPr>
            <w:tcW w:w="3120" w:type="dxa"/>
          </w:tcPr>
          <w:p w14:paraId="0C5B0664" w14:textId="733321B6" w:rsidR="44BE7CD8" w:rsidRDefault="44BE7CD8"/>
        </w:tc>
        <w:tc>
          <w:tcPr>
            <w:tcW w:w="3120" w:type="dxa"/>
          </w:tcPr>
          <w:p w14:paraId="59E2CFAA" w14:textId="08668B8E" w:rsidR="44BE7CD8" w:rsidRDefault="44BE7CD8"/>
        </w:tc>
        <w:tc>
          <w:tcPr>
            <w:tcW w:w="3120" w:type="dxa"/>
          </w:tcPr>
          <w:p w14:paraId="4826FDC1" w14:textId="0C5AB1F3" w:rsidR="44BE7CD8" w:rsidRDefault="44BE7CD8"/>
        </w:tc>
      </w:tr>
      <w:tr w:rsidR="44BE7CD8" w14:paraId="660599BF" w14:textId="77777777" w:rsidTr="2C492181">
        <w:tc>
          <w:tcPr>
            <w:tcW w:w="3120" w:type="dxa"/>
          </w:tcPr>
          <w:p w14:paraId="16404EA9" w14:textId="20BBAD4A" w:rsidR="44BE7CD8" w:rsidRDefault="44BE7CD8"/>
        </w:tc>
        <w:tc>
          <w:tcPr>
            <w:tcW w:w="3120" w:type="dxa"/>
          </w:tcPr>
          <w:p w14:paraId="58497D94" w14:textId="29A1F7EF" w:rsidR="44BE7CD8" w:rsidRDefault="44BE7CD8">
            <w:r w:rsidRPr="55AC8444">
              <w:rPr>
                <w:rFonts w:ascii="Calibri" w:eastAsia="Calibri" w:hAnsi="Calibri" w:cs="Calibri"/>
                <w:b/>
                <w:bCs/>
                <w:color w:val="000000" w:themeColor="text1"/>
              </w:rPr>
              <w:t>Selling or dispensing</w:t>
            </w:r>
          </w:p>
        </w:tc>
        <w:tc>
          <w:tcPr>
            <w:tcW w:w="3120" w:type="dxa"/>
          </w:tcPr>
          <w:p w14:paraId="7DCC2593" w14:textId="1D0B6EEB" w:rsidR="44BE7CD8" w:rsidRDefault="44BE7CD8">
            <w:r w:rsidRPr="55AC8444">
              <w:rPr>
                <w:rFonts w:ascii="Calibri" w:eastAsia="Calibri" w:hAnsi="Calibri" w:cs="Calibri"/>
                <w:color w:val="000000" w:themeColor="text1"/>
              </w:rPr>
              <w:t>Imprisoned not more than three years or fined not more than $75,000.00, or both</w:t>
            </w:r>
          </w:p>
        </w:tc>
      </w:tr>
      <w:tr w:rsidR="44BE7CD8" w14:paraId="104255A6" w14:textId="77777777" w:rsidTr="2C492181">
        <w:tc>
          <w:tcPr>
            <w:tcW w:w="3120" w:type="dxa"/>
          </w:tcPr>
          <w:p w14:paraId="295AC26D" w14:textId="70DF0917" w:rsidR="44BE7CD8" w:rsidRDefault="44BE7CD8"/>
        </w:tc>
        <w:tc>
          <w:tcPr>
            <w:tcW w:w="3120" w:type="dxa"/>
          </w:tcPr>
          <w:p w14:paraId="422305DA" w14:textId="5C326186" w:rsidR="44BE7CD8" w:rsidRDefault="44BE7CD8">
            <w:r w:rsidRPr="55AC8444">
              <w:rPr>
                <w:rFonts w:ascii="Calibri" w:eastAsia="Calibri" w:hAnsi="Calibri" w:cs="Calibri"/>
                <w:color w:val="000000" w:themeColor="text1"/>
              </w:rPr>
              <w:t>2.5 grams or more of one or more preparations, compounds, mixtures, or substances containing cocaine</w:t>
            </w:r>
          </w:p>
        </w:tc>
        <w:tc>
          <w:tcPr>
            <w:tcW w:w="3120" w:type="dxa"/>
          </w:tcPr>
          <w:p w14:paraId="64D40D74" w14:textId="4A867395" w:rsidR="44BE7CD8" w:rsidRDefault="44BE7CD8">
            <w:r w:rsidRPr="55AC8444">
              <w:rPr>
                <w:rFonts w:ascii="Calibri" w:eastAsia="Calibri" w:hAnsi="Calibri" w:cs="Calibri"/>
                <w:color w:val="000000" w:themeColor="text1"/>
              </w:rPr>
              <w:t>Imprisoned not more than five years or fined not more than $100,000.00, or both</w:t>
            </w:r>
          </w:p>
        </w:tc>
      </w:tr>
      <w:tr w:rsidR="44BE7CD8" w14:paraId="49A2AABB" w14:textId="77777777" w:rsidTr="2C492181">
        <w:tc>
          <w:tcPr>
            <w:tcW w:w="3120" w:type="dxa"/>
          </w:tcPr>
          <w:p w14:paraId="5730049C" w14:textId="4BE2CE0F" w:rsidR="44BE7CD8" w:rsidRDefault="44BE7CD8"/>
        </w:tc>
        <w:tc>
          <w:tcPr>
            <w:tcW w:w="3120" w:type="dxa"/>
          </w:tcPr>
          <w:p w14:paraId="744941FD" w14:textId="0B8FBB84" w:rsidR="44BE7CD8" w:rsidRDefault="44BE7CD8">
            <w:r w:rsidRPr="55AC8444">
              <w:rPr>
                <w:rFonts w:ascii="Calibri" w:eastAsia="Calibri" w:hAnsi="Calibri" w:cs="Calibri"/>
                <w:color w:val="000000" w:themeColor="text1"/>
              </w:rPr>
              <w:t>One ounce or more of one or more preparations, compounds, mixtures, or substances containing cocaine</w:t>
            </w:r>
          </w:p>
        </w:tc>
        <w:tc>
          <w:tcPr>
            <w:tcW w:w="3120" w:type="dxa"/>
          </w:tcPr>
          <w:p w14:paraId="588B1FE5" w14:textId="2994677B" w:rsidR="44BE7CD8" w:rsidRDefault="44BE7CD8">
            <w:r w:rsidRPr="55AC8444">
              <w:rPr>
                <w:rFonts w:ascii="Calibri" w:eastAsia="Calibri" w:hAnsi="Calibri" w:cs="Calibri"/>
                <w:color w:val="000000" w:themeColor="text1"/>
              </w:rPr>
              <w:t>Imprisoned not more than 20 years or fined not more than $1,000,000.00 or both</w:t>
            </w:r>
          </w:p>
        </w:tc>
      </w:tr>
      <w:tr w:rsidR="44BE7CD8" w14:paraId="034DF94A" w14:textId="77777777" w:rsidTr="2C492181">
        <w:tc>
          <w:tcPr>
            <w:tcW w:w="3120" w:type="dxa"/>
          </w:tcPr>
          <w:p w14:paraId="4FE04053" w14:textId="4D81373F" w:rsidR="44BE7CD8" w:rsidRDefault="44BE7CD8"/>
        </w:tc>
        <w:tc>
          <w:tcPr>
            <w:tcW w:w="3120" w:type="dxa"/>
          </w:tcPr>
          <w:p w14:paraId="596855AF" w14:textId="5EDD9032" w:rsidR="44BE7CD8" w:rsidRDefault="44BE7CD8"/>
        </w:tc>
        <w:tc>
          <w:tcPr>
            <w:tcW w:w="3120" w:type="dxa"/>
          </w:tcPr>
          <w:p w14:paraId="27A41B29" w14:textId="20541AED" w:rsidR="44BE7CD8" w:rsidRDefault="44BE7CD8"/>
        </w:tc>
      </w:tr>
      <w:tr w:rsidR="44BE7CD8" w14:paraId="54F93677" w14:textId="77777777" w:rsidTr="2C492181">
        <w:tc>
          <w:tcPr>
            <w:tcW w:w="3120" w:type="dxa"/>
          </w:tcPr>
          <w:p w14:paraId="0708D8D1" w14:textId="1779AE55" w:rsidR="44BE7CD8" w:rsidRDefault="44BE7CD8"/>
        </w:tc>
        <w:tc>
          <w:tcPr>
            <w:tcW w:w="3120" w:type="dxa"/>
          </w:tcPr>
          <w:p w14:paraId="21921441" w14:textId="134DEBB8" w:rsidR="44BE7CD8" w:rsidRDefault="44BE7CD8">
            <w:r w:rsidRPr="55AC8444">
              <w:rPr>
                <w:rFonts w:ascii="Calibri" w:eastAsia="Calibri" w:hAnsi="Calibri" w:cs="Calibri"/>
                <w:b/>
                <w:bCs/>
                <w:color w:val="000000" w:themeColor="text1"/>
              </w:rPr>
              <w:t xml:space="preserve">Trafficking (intent to sell or dispense) (permissive inference) (400 grams in the aggregate - conspiracy [13 V.S.A. § 1404]) </w:t>
            </w:r>
          </w:p>
        </w:tc>
        <w:tc>
          <w:tcPr>
            <w:tcW w:w="3120" w:type="dxa"/>
          </w:tcPr>
          <w:p w14:paraId="11CE3001" w14:textId="600C6DB7" w:rsidR="44BE7CD8" w:rsidRDefault="44BE7CD8"/>
        </w:tc>
      </w:tr>
      <w:tr w:rsidR="44BE7CD8" w14:paraId="6D4482DF" w14:textId="77777777" w:rsidTr="2C492181">
        <w:tc>
          <w:tcPr>
            <w:tcW w:w="3120" w:type="dxa"/>
          </w:tcPr>
          <w:p w14:paraId="33196209" w14:textId="702206CD" w:rsidR="44BE7CD8" w:rsidRDefault="44BE7CD8"/>
        </w:tc>
        <w:tc>
          <w:tcPr>
            <w:tcW w:w="3120" w:type="dxa"/>
          </w:tcPr>
          <w:p w14:paraId="6FADFD99" w14:textId="1AD7796F" w:rsidR="44BE7CD8" w:rsidRDefault="44BE7CD8">
            <w:r w:rsidRPr="55AC8444">
              <w:rPr>
                <w:rFonts w:ascii="Calibri" w:eastAsia="Calibri" w:hAnsi="Calibri" w:cs="Calibri"/>
                <w:color w:val="000000" w:themeColor="text1"/>
              </w:rPr>
              <w:t>150 grams or more of one or more preparations, compounds, mixtures, or substances containing cocaine</w:t>
            </w:r>
          </w:p>
        </w:tc>
        <w:tc>
          <w:tcPr>
            <w:tcW w:w="3120" w:type="dxa"/>
          </w:tcPr>
          <w:p w14:paraId="63CB4E7B" w14:textId="66FBB714" w:rsidR="44BE7CD8" w:rsidRDefault="44BE7CD8">
            <w:r w:rsidRPr="55AC8444">
              <w:rPr>
                <w:rFonts w:ascii="Calibri" w:eastAsia="Calibri" w:hAnsi="Calibri" w:cs="Calibri"/>
                <w:color w:val="000000" w:themeColor="text1"/>
              </w:rPr>
              <w:t>Imprisoned not more than 30 years or fined not more than $1,000,000.00, or both</w:t>
            </w:r>
          </w:p>
        </w:tc>
      </w:tr>
      <w:tr w:rsidR="44BE7CD8" w14:paraId="7BD43FA9" w14:textId="77777777" w:rsidTr="2C492181">
        <w:tc>
          <w:tcPr>
            <w:tcW w:w="3120" w:type="dxa"/>
          </w:tcPr>
          <w:p w14:paraId="2CD23904" w14:textId="3584E3FF" w:rsidR="44BE7CD8" w:rsidRDefault="44BE7CD8"/>
        </w:tc>
        <w:tc>
          <w:tcPr>
            <w:tcW w:w="3120" w:type="dxa"/>
          </w:tcPr>
          <w:p w14:paraId="13B0D684" w14:textId="1A8B3EBF" w:rsidR="44BE7CD8" w:rsidRDefault="44BE7CD8">
            <w:r w:rsidRPr="55AC8444">
              <w:rPr>
                <w:rFonts w:ascii="Calibri" w:eastAsia="Calibri" w:hAnsi="Calibri" w:cs="Calibri"/>
                <w:color w:val="000000" w:themeColor="text1"/>
              </w:rPr>
              <w:t>60 grams or more of one or more preparations, compounds, mixtures, or substances containing crack cocaine</w:t>
            </w:r>
          </w:p>
        </w:tc>
        <w:tc>
          <w:tcPr>
            <w:tcW w:w="3120" w:type="dxa"/>
          </w:tcPr>
          <w:p w14:paraId="261DB089" w14:textId="20D6E6B5" w:rsidR="44BE7CD8" w:rsidRDefault="44BE7CD8">
            <w:r w:rsidRPr="55AC8444">
              <w:rPr>
                <w:rFonts w:ascii="Calibri" w:eastAsia="Calibri" w:hAnsi="Calibri" w:cs="Calibri"/>
                <w:color w:val="000000" w:themeColor="text1"/>
              </w:rPr>
              <w:t>Imprisoned not more than 30 years or fined not more than $1,000,000.00, or both</w:t>
            </w:r>
          </w:p>
        </w:tc>
      </w:tr>
      <w:tr w:rsidR="44BE7CD8" w14:paraId="1E4616F4" w14:textId="77777777" w:rsidTr="2C492181">
        <w:tc>
          <w:tcPr>
            <w:tcW w:w="3120" w:type="dxa"/>
          </w:tcPr>
          <w:p w14:paraId="0866AD63" w14:textId="6EE44F18" w:rsidR="44BE7CD8" w:rsidRDefault="44BE7CD8"/>
        </w:tc>
        <w:tc>
          <w:tcPr>
            <w:tcW w:w="3120" w:type="dxa"/>
          </w:tcPr>
          <w:p w14:paraId="6C7980A7" w14:textId="1C6CB451" w:rsidR="44BE7CD8" w:rsidRDefault="44BE7CD8"/>
        </w:tc>
        <w:tc>
          <w:tcPr>
            <w:tcW w:w="3120" w:type="dxa"/>
          </w:tcPr>
          <w:p w14:paraId="25A75B7D" w14:textId="7CA14BF1" w:rsidR="44BE7CD8" w:rsidRDefault="44BE7CD8"/>
        </w:tc>
      </w:tr>
      <w:tr w:rsidR="44BE7CD8" w14:paraId="05EEB475" w14:textId="77777777" w:rsidTr="2C492181">
        <w:tc>
          <w:tcPr>
            <w:tcW w:w="3120" w:type="dxa"/>
          </w:tcPr>
          <w:p w14:paraId="324C72E2" w14:textId="6E09276C" w:rsidR="44BE7CD8" w:rsidRDefault="44BE7CD8" w:rsidP="44BE7CD8">
            <w:r w:rsidRPr="55AC8444">
              <w:rPr>
                <w:rFonts w:ascii="Calibri" w:eastAsia="Calibri" w:hAnsi="Calibri" w:cs="Calibri"/>
                <w:b/>
                <w:bCs/>
                <w:color w:val="000000" w:themeColor="text1"/>
              </w:rPr>
              <w:t xml:space="preserve">LSD </w:t>
            </w:r>
            <w:r w:rsidRPr="55AC8444">
              <w:rPr>
                <w:rFonts w:ascii="Calibri" w:eastAsia="Calibri" w:hAnsi="Calibri" w:cs="Calibri"/>
                <w:color w:val="000000" w:themeColor="text1"/>
              </w:rPr>
              <w:t>(T18 VSA 4232)</w:t>
            </w:r>
          </w:p>
        </w:tc>
        <w:tc>
          <w:tcPr>
            <w:tcW w:w="3120" w:type="dxa"/>
          </w:tcPr>
          <w:p w14:paraId="4D6A5866" w14:textId="1CBCF510" w:rsidR="44BE7CD8" w:rsidRDefault="44BE7CD8">
            <w:r w:rsidRPr="55AC8444">
              <w:rPr>
                <w:rFonts w:ascii="Calibri" w:eastAsia="Calibri" w:hAnsi="Calibri" w:cs="Calibri"/>
                <w:b/>
                <w:bCs/>
                <w:color w:val="000000" w:themeColor="text1"/>
              </w:rPr>
              <w:t>Knowingly and unlawfully possessing</w:t>
            </w:r>
          </w:p>
        </w:tc>
        <w:tc>
          <w:tcPr>
            <w:tcW w:w="3120" w:type="dxa"/>
          </w:tcPr>
          <w:p w14:paraId="5D5391B3" w14:textId="4D5A0066" w:rsidR="44BE7CD8" w:rsidRDefault="44BE7CD8">
            <w:r w:rsidRPr="55AC8444">
              <w:rPr>
                <w:rFonts w:ascii="Calibri" w:eastAsia="Calibri" w:hAnsi="Calibri" w:cs="Calibri"/>
                <w:color w:val="000000" w:themeColor="text1"/>
              </w:rPr>
              <w:t>Imprisoned not more than one year or fined not more than $2,000.00, or both</w:t>
            </w:r>
          </w:p>
        </w:tc>
      </w:tr>
      <w:tr w:rsidR="44BE7CD8" w14:paraId="62875C30" w14:textId="77777777" w:rsidTr="2C492181">
        <w:tc>
          <w:tcPr>
            <w:tcW w:w="3120" w:type="dxa"/>
          </w:tcPr>
          <w:p w14:paraId="4D86AC60" w14:textId="40221612" w:rsidR="44BE7CD8" w:rsidRDefault="44BE7CD8"/>
        </w:tc>
        <w:tc>
          <w:tcPr>
            <w:tcW w:w="3120" w:type="dxa"/>
          </w:tcPr>
          <w:p w14:paraId="6CA7F43B" w14:textId="0A9BEC1C" w:rsidR="44BE7CD8" w:rsidRDefault="44BE7CD8">
            <w:r w:rsidRPr="55AC8444">
              <w:rPr>
                <w:rFonts w:ascii="Calibri" w:eastAsia="Calibri" w:hAnsi="Calibri" w:cs="Calibri"/>
                <w:color w:val="000000" w:themeColor="text1"/>
              </w:rPr>
              <w:t>100 milligrams or more of one or more preparations, compounds, mixtures, or substances containing lysergic acid diethylamide</w:t>
            </w:r>
          </w:p>
        </w:tc>
        <w:tc>
          <w:tcPr>
            <w:tcW w:w="3120" w:type="dxa"/>
          </w:tcPr>
          <w:p w14:paraId="05D315CF" w14:textId="5F3976A3" w:rsidR="44BE7CD8" w:rsidRDefault="44BE7CD8">
            <w:r w:rsidRPr="55AC8444">
              <w:rPr>
                <w:rFonts w:ascii="Calibri" w:eastAsia="Calibri" w:hAnsi="Calibri" w:cs="Calibri"/>
                <w:color w:val="000000" w:themeColor="text1"/>
              </w:rPr>
              <w:t>Imprisoned not more than five years or fined not more than $25,000.00, or both</w:t>
            </w:r>
          </w:p>
        </w:tc>
      </w:tr>
      <w:tr w:rsidR="44BE7CD8" w14:paraId="26E0CD80" w14:textId="77777777" w:rsidTr="2C492181">
        <w:tc>
          <w:tcPr>
            <w:tcW w:w="3120" w:type="dxa"/>
          </w:tcPr>
          <w:p w14:paraId="580C3740" w14:textId="3F1FED4F" w:rsidR="44BE7CD8" w:rsidRDefault="44BE7CD8"/>
        </w:tc>
        <w:tc>
          <w:tcPr>
            <w:tcW w:w="3120" w:type="dxa"/>
          </w:tcPr>
          <w:p w14:paraId="3332C9B4" w14:textId="35C05C56" w:rsidR="44BE7CD8" w:rsidRDefault="44BE7CD8">
            <w:r w:rsidRPr="55AC8444">
              <w:rPr>
                <w:rFonts w:ascii="Calibri" w:eastAsia="Calibri" w:hAnsi="Calibri" w:cs="Calibri"/>
                <w:color w:val="000000" w:themeColor="text1"/>
              </w:rPr>
              <w:t>One gram or more of one or more preparations, compounds, mixtures, or substances containing lysergic acid diethylamide</w:t>
            </w:r>
          </w:p>
        </w:tc>
        <w:tc>
          <w:tcPr>
            <w:tcW w:w="3120" w:type="dxa"/>
          </w:tcPr>
          <w:p w14:paraId="68F14050" w14:textId="11105AA1"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6C21FD65" w14:textId="77777777" w:rsidTr="2C492181">
        <w:tc>
          <w:tcPr>
            <w:tcW w:w="3120" w:type="dxa"/>
          </w:tcPr>
          <w:p w14:paraId="4D99A997" w14:textId="03007392" w:rsidR="44BE7CD8" w:rsidRDefault="44BE7CD8"/>
        </w:tc>
        <w:tc>
          <w:tcPr>
            <w:tcW w:w="3120" w:type="dxa"/>
          </w:tcPr>
          <w:p w14:paraId="34A4E648" w14:textId="52E65A25" w:rsidR="44BE7CD8" w:rsidRDefault="44BE7CD8"/>
        </w:tc>
        <w:tc>
          <w:tcPr>
            <w:tcW w:w="3120" w:type="dxa"/>
          </w:tcPr>
          <w:p w14:paraId="2368FB60" w14:textId="67834B61" w:rsidR="44BE7CD8" w:rsidRDefault="44BE7CD8"/>
        </w:tc>
      </w:tr>
      <w:tr w:rsidR="44BE7CD8" w14:paraId="06DFE42B" w14:textId="77777777" w:rsidTr="2C492181">
        <w:tc>
          <w:tcPr>
            <w:tcW w:w="3120" w:type="dxa"/>
          </w:tcPr>
          <w:p w14:paraId="1ABB8446" w14:textId="359D1C23" w:rsidR="44BE7CD8" w:rsidRDefault="44BE7CD8"/>
        </w:tc>
        <w:tc>
          <w:tcPr>
            <w:tcW w:w="3120" w:type="dxa"/>
          </w:tcPr>
          <w:p w14:paraId="174FAB59" w14:textId="3BEFAE63" w:rsidR="44BE7CD8" w:rsidRDefault="44BE7CD8">
            <w:r w:rsidRPr="55AC8444">
              <w:rPr>
                <w:rFonts w:ascii="Calibri" w:eastAsia="Calibri" w:hAnsi="Calibri" w:cs="Calibri"/>
                <w:b/>
                <w:bCs/>
                <w:color w:val="000000" w:themeColor="text1"/>
              </w:rPr>
              <w:t>Selling or dispensing</w:t>
            </w:r>
          </w:p>
        </w:tc>
        <w:tc>
          <w:tcPr>
            <w:tcW w:w="3120" w:type="dxa"/>
          </w:tcPr>
          <w:p w14:paraId="2CBFB819" w14:textId="16838EBA" w:rsidR="44BE7CD8" w:rsidRDefault="44BE7CD8">
            <w:r w:rsidRPr="55AC8444">
              <w:rPr>
                <w:rFonts w:ascii="Calibri" w:eastAsia="Calibri" w:hAnsi="Calibri" w:cs="Calibri"/>
                <w:color w:val="000000" w:themeColor="text1"/>
              </w:rPr>
              <w:t>Imprisoned not more than three years or fined not more than $25,000.00, or both</w:t>
            </w:r>
          </w:p>
        </w:tc>
      </w:tr>
      <w:tr w:rsidR="44BE7CD8" w14:paraId="6C1D385C" w14:textId="77777777" w:rsidTr="2C492181">
        <w:tc>
          <w:tcPr>
            <w:tcW w:w="3120" w:type="dxa"/>
          </w:tcPr>
          <w:p w14:paraId="7243797F" w14:textId="700FCF71" w:rsidR="44BE7CD8" w:rsidRDefault="44BE7CD8"/>
        </w:tc>
        <w:tc>
          <w:tcPr>
            <w:tcW w:w="3120" w:type="dxa"/>
          </w:tcPr>
          <w:p w14:paraId="2C4A3936" w14:textId="627712F4" w:rsidR="44BE7CD8" w:rsidRDefault="44BE7CD8">
            <w:r w:rsidRPr="55AC8444">
              <w:rPr>
                <w:rFonts w:ascii="Calibri" w:eastAsia="Calibri" w:hAnsi="Calibri" w:cs="Calibri"/>
                <w:color w:val="000000" w:themeColor="text1"/>
              </w:rPr>
              <w:t xml:space="preserve">100 milligrams or more of one or more preparations, compounds, mixtures, or </w:t>
            </w:r>
            <w:r w:rsidRPr="55AC8444">
              <w:rPr>
                <w:rFonts w:ascii="Calibri" w:eastAsia="Calibri" w:hAnsi="Calibri" w:cs="Calibri"/>
                <w:color w:val="000000" w:themeColor="text1"/>
              </w:rPr>
              <w:lastRenderedPageBreak/>
              <w:t>substances containing lysergic acid diethylamide</w:t>
            </w:r>
          </w:p>
        </w:tc>
        <w:tc>
          <w:tcPr>
            <w:tcW w:w="3120" w:type="dxa"/>
          </w:tcPr>
          <w:p w14:paraId="47DD7739" w14:textId="4E4D9091" w:rsidR="44BE7CD8" w:rsidRDefault="44BE7CD8">
            <w:r w:rsidRPr="55AC8444">
              <w:rPr>
                <w:rFonts w:ascii="Calibri" w:eastAsia="Calibri" w:hAnsi="Calibri" w:cs="Calibri"/>
                <w:color w:val="000000" w:themeColor="text1"/>
              </w:rPr>
              <w:lastRenderedPageBreak/>
              <w:t>Imprisoned not more than 10 years or fined not more than $100,000.00, or both</w:t>
            </w:r>
          </w:p>
        </w:tc>
      </w:tr>
      <w:tr w:rsidR="44BE7CD8" w14:paraId="7978B434" w14:textId="77777777" w:rsidTr="2C492181">
        <w:tc>
          <w:tcPr>
            <w:tcW w:w="3120" w:type="dxa"/>
          </w:tcPr>
          <w:p w14:paraId="0AE941EB" w14:textId="53A6CF08" w:rsidR="44BE7CD8" w:rsidRDefault="44BE7CD8"/>
        </w:tc>
        <w:tc>
          <w:tcPr>
            <w:tcW w:w="3120" w:type="dxa"/>
          </w:tcPr>
          <w:p w14:paraId="49DA21FB" w14:textId="54259649" w:rsidR="44BE7CD8" w:rsidRDefault="44BE7CD8">
            <w:r w:rsidRPr="55AC8444">
              <w:rPr>
                <w:rFonts w:ascii="Calibri" w:eastAsia="Calibri" w:hAnsi="Calibri" w:cs="Calibri"/>
                <w:color w:val="000000" w:themeColor="text1"/>
              </w:rPr>
              <w:t>One gram or more of one or more preparations, compounds, mixtures, or substances containing lysergic acid diethylamide</w:t>
            </w:r>
          </w:p>
        </w:tc>
        <w:tc>
          <w:tcPr>
            <w:tcW w:w="3120" w:type="dxa"/>
          </w:tcPr>
          <w:p w14:paraId="396EB261" w14:textId="17FDC183" w:rsidR="44BE7CD8" w:rsidRDefault="44BE7CD8">
            <w:r w:rsidRPr="55AC8444">
              <w:rPr>
                <w:rFonts w:ascii="Calibri" w:eastAsia="Calibri" w:hAnsi="Calibri" w:cs="Calibri"/>
                <w:color w:val="000000" w:themeColor="text1"/>
              </w:rPr>
              <w:t>Imprisoned not more than 20 years or fined not more than $500,000.00 or both</w:t>
            </w:r>
          </w:p>
        </w:tc>
      </w:tr>
      <w:tr w:rsidR="44BE7CD8" w14:paraId="5C6E4E4B" w14:textId="77777777" w:rsidTr="2C492181">
        <w:tc>
          <w:tcPr>
            <w:tcW w:w="3120" w:type="dxa"/>
          </w:tcPr>
          <w:p w14:paraId="32444FEA" w14:textId="362B12EC" w:rsidR="44BE7CD8" w:rsidRDefault="44BE7CD8"/>
        </w:tc>
        <w:tc>
          <w:tcPr>
            <w:tcW w:w="3120" w:type="dxa"/>
          </w:tcPr>
          <w:p w14:paraId="512386FA" w14:textId="6A5702C5" w:rsidR="44BE7CD8" w:rsidRDefault="44BE7CD8"/>
        </w:tc>
        <w:tc>
          <w:tcPr>
            <w:tcW w:w="3120" w:type="dxa"/>
          </w:tcPr>
          <w:p w14:paraId="07A60077" w14:textId="2C7D6BB2" w:rsidR="44BE7CD8" w:rsidRDefault="44BE7CD8"/>
        </w:tc>
      </w:tr>
      <w:tr w:rsidR="44BE7CD8" w14:paraId="008845C0" w14:textId="77777777" w:rsidTr="2C492181">
        <w:tc>
          <w:tcPr>
            <w:tcW w:w="3120" w:type="dxa"/>
          </w:tcPr>
          <w:p w14:paraId="3DE61976" w14:textId="7A8A715E" w:rsidR="44BE7CD8" w:rsidRDefault="44BE7CD8" w:rsidP="44BE7CD8">
            <w:r w:rsidRPr="55AC8444">
              <w:rPr>
                <w:rFonts w:ascii="Calibri" w:eastAsia="Calibri" w:hAnsi="Calibri" w:cs="Calibri"/>
                <w:b/>
                <w:bCs/>
                <w:color w:val="000000" w:themeColor="text1"/>
              </w:rPr>
              <w:t xml:space="preserve">HEROIN </w:t>
            </w:r>
            <w:r w:rsidRPr="55AC8444">
              <w:rPr>
                <w:rFonts w:ascii="Calibri" w:eastAsia="Calibri" w:hAnsi="Calibri" w:cs="Calibri"/>
                <w:color w:val="000000" w:themeColor="text1"/>
              </w:rPr>
              <w:t>(T18 VSA 4233)</w:t>
            </w:r>
          </w:p>
        </w:tc>
        <w:tc>
          <w:tcPr>
            <w:tcW w:w="3120" w:type="dxa"/>
          </w:tcPr>
          <w:p w14:paraId="67A9DD78" w14:textId="6EFC4963" w:rsidR="44BE7CD8" w:rsidRDefault="44BE7CD8">
            <w:r w:rsidRPr="55AC8444">
              <w:rPr>
                <w:rFonts w:ascii="Calibri" w:eastAsia="Calibri" w:hAnsi="Calibri" w:cs="Calibri"/>
                <w:b/>
                <w:bCs/>
                <w:color w:val="000000" w:themeColor="text1"/>
              </w:rPr>
              <w:t>Knowingly and unlawfully possessing</w:t>
            </w:r>
          </w:p>
        </w:tc>
        <w:tc>
          <w:tcPr>
            <w:tcW w:w="3120" w:type="dxa"/>
          </w:tcPr>
          <w:p w14:paraId="479954BA" w14:textId="2BE02775" w:rsidR="44BE7CD8" w:rsidRDefault="44BE7CD8">
            <w:r w:rsidRPr="55AC8444">
              <w:rPr>
                <w:rFonts w:ascii="Calibri" w:eastAsia="Calibri" w:hAnsi="Calibri" w:cs="Calibri"/>
                <w:color w:val="000000" w:themeColor="text1"/>
              </w:rPr>
              <w:t>Imprisoned not more than one year or fined not more than $2,000.00, or both</w:t>
            </w:r>
          </w:p>
        </w:tc>
      </w:tr>
      <w:tr w:rsidR="44BE7CD8" w14:paraId="7F8FADD7" w14:textId="77777777" w:rsidTr="2C492181">
        <w:tc>
          <w:tcPr>
            <w:tcW w:w="3120" w:type="dxa"/>
          </w:tcPr>
          <w:p w14:paraId="4A11A785" w14:textId="491FD54A" w:rsidR="44BE7CD8" w:rsidRDefault="44BE7CD8"/>
        </w:tc>
        <w:tc>
          <w:tcPr>
            <w:tcW w:w="3120" w:type="dxa"/>
          </w:tcPr>
          <w:p w14:paraId="64CFDDB7" w14:textId="25361B9D" w:rsidR="44BE7CD8" w:rsidRDefault="44BE7CD8">
            <w:r w:rsidRPr="55AC8444">
              <w:rPr>
                <w:rFonts w:ascii="Calibri" w:eastAsia="Calibri" w:hAnsi="Calibri" w:cs="Calibri"/>
                <w:color w:val="000000" w:themeColor="text1"/>
              </w:rPr>
              <w:t>200 milligrams or more of one or more preparations, compounds, mixtures, or substances containing heroin</w:t>
            </w:r>
          </w:p>
        </w:tc>
        <w:tc>
          <w:tcPr>
            <w:tcW w:w="3120" w:type="dxa"/>
          </w:tcPr>
          <w:p w14:paraId="2B85F516" w14:textId="2D77771D" w:rsidR="44BE7CD8" w:rsidRDefault="44BE7CD8">
            <w:r w:rsidRPr="55AC8444">
              <w:rPr>
                <w:rFonts w:ascii="Calibri" w:eastAsia="Calibri" w:hAnsi="Calibri" w:cs="Calibri"/>
                <w:color w:val="000000" w:themeColor="text1"/>
              </w:rPr>
              <w:t>Imprisoned not more than five years or fined not more than $100,000.00, or both</w:t>
            </w:r>
          </w:p>
        </w:tc>
      </w:tr>
      <w:tr w:rsidR="44BE7CD8" w14:paraId="1EBB1D9C" w14:textId="77777777" w:rsidTr="2C492181">
        <w:tc>
          <w:tcPr>
            <w:tcW w:w="3120" w:type="dxa"/>
          </w:tcPr>
          <w:p w14:paraId="7D0779D7" w14:textId="5583392D" w:rsidR="44BE7CD8" w:rsidRDefault="44BE7CD8"/>
        </w:tc>
        <w:tc>
          <w:tcPr>
            <w:tcW w:w="3120" w:type="dxa"/>
          </w:tcPr>
          <w:p w14:paraId="780A3237" w14:textId="0766F4F2" w:rsidR="44BE7CD8" w:rsidRDefault="44BE7CD8">
            <w:r w:rsidRPr="55AC8444">
              <w:rPr>
                <w:rFonts w:ascii="Calibri" w:eastAsia="Calibri" w:hAnsi="Calibri" w:cs="Calibri"/>
                <w:color w:val="000000" w:themeColor="text1"/>
              </w:rPr>
              <w:t>one gram or more of one or more preparations, compounds, mixtures, or substances containing heroin</w:t>
            </w:r>
          </w:p>
        </w:tc>
        <w:tc>
          <w:tcPr>
            <w:tcW w:w="3120" w:type="dxa"/>
          </w:tcPr>
          <w:p w14:paraId="4D64E2FF" w14:textId="76676D9F" w:rsidR="44BE7CD8" w:rsidRDefault="44BE7CD8">
            <w:r w:rsidRPr="55AC8444">
              <w:rPr>
                <w:rFonts w:ascii="Calibri" w:eastAsia="Calibri" w:hAnsi="Calibri" w:cs="Calibri"/>
                <w:color w:val="000000" w:themeColor="text1"/>
              </w:rPr>
              <w:t>Imprisoned not more than 10 years or fined not more than $250,000.00, or both</w:t>
            </w:r>
          </w:p>
        </w:tc>
      </w:tr>
      <w:tr w:rsidR="44BE7CD8" w14:paraId="733673D9" w14:textId="77777777" w:rsidTr="2C492181">
        <w:tc>
          <w:tcPr>
            <w:tcW w:w="3120" w:type="dxa"/>
          </w:tcPr>
          <w:p w14:paraId="5DB939B0" w14:textId="050DC238" w:rsidR="44BE7CD8" w:rsidRDefault="44BE7CD8"/>
        </w:tc>
        <w:tc>
          <w:tcPr>
            <w:tcW w:w="3120" w:type="dxa"/>
          </w:tcPr>
          <w:p w14:paraId="5508F8C9" w14:textId="72F36F33" w:rsidR="44BE7CD8" w:rsidRDefault="44BE7CD8">
            <w:r w:rsidRPr="55AC8444">
              <w:rPr>
                <w:rFonts w:ascii="Calibri" w:eastAsia="Calibri" w:hAnsi="Calibri" w:cs="Calibri"/>
                <w:color w:val="000000" w:themeColor="text1"/>
              </w:rPr>
              <w:t>two grams or more of one or more preparations, compounds, mixtures, or substances containing heroin</w:t>
            </w:r>
          </w:p>
        </w:tc>
        <w:tc>
          <w:tcPr>
            <w:tcW w:w="3120" w:type="dxa"/>
          </w:tcPr>
          <w:p w14:paraId="54394D0B" w14:textId="3C0FCC92" w:rsidR="44BE7CD8" w:rsidRDefault="44BE7CD8">
            <w:r w:rsidRPr="55AC8444">
              <w:rPr>
                <w:rFonts w:ascii="Calibri" w:eastAsia="Calibri" w:hAnsi="Calibri" w:cs="Calibri"/>
                <w:color w:val="000000" w:themeColor="text1"/>
              </w:rPr>
              <w:t>Imprisoned not more than 20 years or fined not more than $1,000,000.00, or both</w:t>
            </w:r>
          </w:p>
        </w:tc>
      </w:tr>
      <w:tr w:rsidR="44BE7CD8" w14:paraId="1EC41AFA" w14:textId="77777777" w:rsidTr="2C492181">
        <w:tc>
          <w:tcPr>
            <w:tcW w:w="3120" w:type="dxa"/>
          </w:tcPr>
          <w:p w14:paraId="21371D07" w14:textId="637E7B07" w:rsidR="44BE7CD8" w:rsidRDefault="44BE7CD8"/>
        </w:tc>
        <w:tc>
          <w:tcPr>
            <w:tcW w:w="3120" w:type="dxa"/>
          </w:tcPr>
          <w:p w14:paraId="6603213B" w14:textId="583A3D12" w:rsidR="44BE7CD8" w:rsidRDefault="44BE7CD8"/>
        </w:tc>
        <w:tc>
          <w:tcPr>
            <w:tcW w:w="3120" w:type="dxa"/>
          </w:tcPr>
          <w:p w14:paraId="4AE5C701" w14:textId="3E7FF290" w:rsidR="44BE7CD8" w:rsidRDefault="44BE7CD8"/>
        </w:tc>
      </w:tr>
      <w:tr w:rsidR="44BE7CD8" w14:paraId="0168C1CF" w14:textId="77777777" w:rsidTr="2C492181">
        <w:tc>
          <w:tcPr>
            <w:tcW w:w="3120" w:type="dxa"/>
          </w:tcPr>
          <w:p w14:paraId="7D03ACDE" w14:textId="68DCCEBE" w:rsidR="44BE7CD8" w:rsidRDefault="44BE7CD8"/>
        </w:tc>
        <w:tc>
          <w:tcPr>
            <w:tcW w:w="3120" w:type="dxa"/>
          </w:tcPr>
          <w:p w14:paraId="58DFC924" w14:textId="0AE1094D" w:rsidR="44BE7CD8" w:rsidRDefault="44BE7CD8">
            <w:r w:rsidRPr="55AC8444">
              <w:rPr>
                <w:rFonts w:ascii="Calibri" w:eastAsia="Calibri" w:hAnsi="Calibri" w:cs="Calibri"/>
                <w:b/>
                <w:bCs/>
                <w:color w:val="000000" w:themeColor="text1"/>
              </w:rPr>
              <w:t>Selling or dispensing</w:t>
            </w:r>
          </w:p>
        </w:tc>
        <w:tc>
          <w:tcPr>
            <w:tcW w:w="3120" w:type="dxa"/>
          </w:tcPr>
          <w:p w14:paraId="0FF88524" w14:textId="7526BB1C" w:rsidR="44BE7CD8" w:rsidRDefault="44BE7CD8">
            <w:r w:rsidRPr="55AC8444">
              <w:rPr>
                <w:rFonts w:ascii="Calibri" w:eastAsia="Calibri" w:hAnsi="Calibri" w:cs="Calibri"/>
                <w:color w:val="000000" w:themeColor="text1"/>
              </w:rPr>
              <w:t>(dispensing - imprisoned not more than three years or fined not more than $75,000.00, or both) (selling - imprisoned not more than five years or fined not more than $100,000.00, or both)</w:t>
            </w:r>
          </w:p>
        </w:tc>
      </w:tr>
      <w:tr w:rsidR="44BE7CD8" w14:paraId="65D0E808" w14:textId="77777777" w:rsidTr="2C492181">
        <w:tc>
          <w:tcPr>
            <w:tcW w:w="3120" w:type="dxa"/>
          </w:tcPr>
          <w:p w14:paraId="738BC23F" w14:textId="0A2C2F81" w:rsidR="44BE7CD8" w:rsidRDefault="44BE7CD8"/>
        </w:tc>
        <w:tc>
          <w:tcPr>
            <w:tcW w:w="3120" w:type="dxa"/>
          </w:tcPr>
          <w:p w14:paraId="4DA21360" w14:textId="61C22818" w:rsidR="44BE7CD8" w:rsidRDefault="44BE7CD8">
            <w:r w:rsidRPr="55AC8444">
              <w:rPr>
                <w:rFonts w:ascii="Calibri" w:eastAsia="Calibri" w:hAnsi="Calibri" w:cs="Calibri"/>
                <w:color w:val="000000" w:themeColor="text1"/>
              </w:rPr>
              <w:t>200 milligrams or more of one or more preparations, compounds, mixtures, or substances containing heroin</w:t>
            </w:r>
          </w:p>
        </w:tc>
        <w:tc>
          <w:tcPr>
            <w:tcW w:w="3120" w:type="dxa"/>
          </w:tcPr>
          <w:p w14:paraId="64AA0CA8" w14:textId="3F453AB3" w:rsidR="44BE7CD8" w:rsidRDefault="44BE7CD8">
            <w:r w:rsidRPr="55AC8444">
              <w:rPr>
                <w:rFonts w:ascii="Calibri" w:eastAsia="Calibri" w:hAnsi="Calibri" w:cs="Calibri"/>
                <w:color w:val="000000" w:themeColor="text1"/>
              </w:rPr>
              <w:t>Imprisoned not more than 10 years or fined not more than $250,000.00, or both</w:t>
            </w:r>
          </w:p>
        </w:tc>
      </w:tr>
      <w:tr w:rsidR="44BE7CD8" w14:paraId="6AF515F6" w14:textId="77777777" w:rsidTr="2C492181">
        <w:tc>
          <w:tcPr>
            <w:tcW w:w="3120" w:type="dxa"/>
          </w:tcPr>
          <w:p w14:paraId="504FFF34" w14:textId="2E1B83A3" w:rsidR="44BE7CD8" w:rsidRDefault="44BE7CD8"/>
        </w:tc>
        <w:tc>
          <w:tcPr>
            <w:tcW w:w="3120" w:type="dxa"/>
          </w:tcPr>
          <w:p w14:paraId="09F58015" w14:textId="55B4BEB0" w:rsidR="44BE7CD8" w:rsidRDefault="44BE7CD8">
            <w:r w:rsidRPr="55AC8444">
              <w:rPr>
                <w:rFonts w:ascii="Calibri" w:eastAsia="Calibri" w:hAnsi="Calibri" w:cs="Calibri"/>
                <w:color w:val="000000" w:themeColor="text1"/>
              </w:rPr>
              <w:t>one gram or more of one or more preparations, compounds, mixtures, or substances containing heroin</w:t>
            </w:r>
          </w:p>
        </w:tc>
        <w:tc>
          <w:tcPr>
            <w:tcW w:w="3120" w:type="dxa"/>
          </w:tcPr>
          <w:p w14:paraId="0858D20B" w14:textId="3D0FBAE7" w:rsidR="44BE7CD8" w:rsidRDefault="44BE7CD8">
            <w:r w:rsidRPr="55AC8444">
              <w:rPr>
                <w:rFonts w:ascii="Calibri" w:eastAsia="Calibri" w:hAnsi="Calibri" w:cs="Calibri"/>
                <w:color w:val="000000" w:themeColor="text1"/>
              </w:rPr>
              <w:t>Imprisoned not more than 20 years or fined not more than $1,000,000.00, or both</w:t>
            </w:r>
          </w:p>
        </w:tc>
      </w:tr>
      <w:tr w:rsidR="44BE7CD8" w14:paraId="18D38652" w14:textId="77777777" w:rsidTr="2C492181">
        <w:tc>
          <w:tcPr>
            <w:tcW w:w="3120" w:type="dxa"/>
          </w:tcPr>
          <w:p w14:paraId="4DEA0EE8" w14:textId="4B19919E" w:rsidR="44BE7CD8" w:rsidRDefault="44BE7CD8"/>
        </w:tc>
        <w:tc>
          <w:tcPr>
            <w:tcW w:w="3120" w:type="dxa"/>
          </w:tcPr>
          <w:p w14:paraId="3479D4AE" w14:textId="68AC8646" w:rsidR="44BE7CD8" w:rsidRDefault="44BE7CD8"/>
        </w:tc>
        <w:tc>
          <w:tcPr>
            <w:tcW w:w="3120" w:type="dxa"/>
          </w:tcPr>
          <w:p w14:paraId="087F4798" w14:textId="60FA0B56" w:rsidR="44BE7CD8" w:rsidRDefault="44BE7CD8"/>
        </w:tc>
      </w:tr>
      <w:tr w:rsidR="44BE7CD8" w14:paraId="284CECC7" w14:textId="77777777" w:rsidTr="2C492181">
        <w:tc>
          <w:tcPr>
            <w:tcW w:w="3120" w:type="dxa"/>
          </w:tcPr>
          <w:p w14:paraId="5A28CF29" w14:textId="1B38C524" w:rsidR="44BE7CD8" w:rsidRDefault="44BE7CD8"/>
        </w:tc>
        <w:tc>
          <w:tcPr>
            <w:tcW w:w="3120" w:type="dxa"/>
          </w:tcPr>
          <w:p w14:paraId="7DA4BDA9" w14:textId="3D76CA98" w:rsidR="44BE7CD8" w:rsidRDefault="44BE7CD8">
            <w:r w:rsidRPr="55AC8444">
              <w:rPr>
                <w:rFonts w:ascii="Calibri" w:eastAsia="Calibri" w:hAnsi="Calibri" w:cs="Calibri"/>
                <w:b/>
                <w:bCs/>
                <w:color w:val="000000" w:themeColor="text1"/>
              </w:rPr>
              <w:t xml:space="preserve">Trafficking (intent to sell or dispense) (permissive inference) (10 grams in the aggregate - conspiracy [13 V.S.A. § 1404]) </w:t>
            </w:r>
          </w:p>
        </w:tc>
        <w:tc>
          <w:tcPr>
            <w:tcW w:w="3120" w:type="dxa"/>
          </w:tcPr>
          <w:p w14:paraId="2BEB12A2" w14:textId="6313F006" w:rsidR="44BE7CD8" w:rsidRDefault="44BE7CD8"/>
        </w:tc>
      </w:tr>
      <w:tr w:rsidR="44BE7CD8" w14:paraId="79C89452" w14:textId="77777777" w:rsidTr="2C492181">
        <w:tc>
          <w:tcPr>
            <w:tcW w:w="3120" w:type="dxa"/>
          </w:tcPr>
          <w:p w14:paraId="21EAA11F" w14:textId="4FFF519C" w:rsidR="44BE7CD8" w:rsidRDefault="44BE7CD8"/>
        </w:tc>
        <w:tc>
          <w:tcPr>
            <w:tcW w:w="3120" w:type="dxa"/>
          </w:tcPr>
          <w:p w14:paraId="72A8B0DA" w14:textId="2A1A8670" w:rsidR="44BE7CD8" w:rsidRDefault="44BE7CD8">
            <w:r w:rsidRPr="55AC8444">
              <w:rPr>
                <w:rFonts w:ascii="Calibri" w:eastAsia="Calibri" w:hAnsi="Calibri" w:cs="Calibri"/>
                <w:color w:val="000000" w:themeColor="text1"/>
              </w:rPr>
              <w:t>3.5 grams or more of one or more preparations, compounds, mixtures, or substances containing heroin</w:t>
            </w:r>
          </w:p>
        </w:tc>
        <w:tc>
          <w:tcPr>
            <w:tcW w:w="3120" w:type="dxa"/>
          </w:tcPr>
          <w:p w14:paraId="444E73FD" w14:textId="4190F01E" w:rsidR="44BE7CD8" w:rsidRDefault="44BE7CD8">
            <w:r w:rsidRPr="55AC8444">
              <w:rPr>
                <w:rFonts w:ascii="Calibri" w:eastAsia="Calibri" w:hAnsi="Calibri" w:cs="Calibri"/>
                <w:color w:val="000000" w:themeColor="text1"/>
              </w:rPr>
              <w:t>Imprisoned not more than 30 years or fined not more than $1,000,000.00, or both</w:t>
            </w:r>
          </w:p>
        </w:tc>
      </w:tr>
      <w:tr w:rsidR="44BE7CD8" w14:paraId="64FF90F5" w14:textId="77777777" w:rsidTr="2C492181">
        <w:tc>
          <w:tcPr>
            <w:tcW w:w="3120" w:type="dxa"/>
          </w:tcPr>
          <w:p w14:paraId="48069305" w14:textId="189C6F2A" w:rsidR="44BE7CD8" w:rsidRDefault="44BE7CD8"/>
        </w:tc>
        <w:tc>
          <w:tcPr>
            <w:tcW w:w="3120" w:type="dxa"/>
          </w:tcPr>
          <w:p w14:paraId="43EA6B87" w14:textId="2F655B00" w:rsidR="44BE7CD8" w:rsidRDefault="44BE7CD8"/>
        </w:tc>
        <w:tc>
          <w:tcPr>
            <w:tcW w:w="3120" w:type="dxa"/>
          </w:tcPr>
          <w:p w14:paraId="7926A6C5" w14:textId="75E90F89" w:rsidR="44BE7CD8" w:rsidRDefault="44BE7CD8"/>
        </w:tc>
      </w:tr>
      <w:tr w:rsidR="44BE7CD8" w14:paraId="7245F972" w14:textId="77777777" w:rsidTr="2C492181">
        <w:tc>
          <w:tcPr>
            <w:tcW w:w="3120" w:type="dxa"/>
          </w:tcPr>
          <w:p w14:paraId="676106BA" w14:textId="1CEEE753" w:rsidR="44BE7CD8" w:rsidRDefault="44BE7CD8"/>
        </w:tc>
        <w:tc>
          <w:tcPr>
            <w:tcW w:w="3120" w:type="dxa"/>
          </w:tcPr>
          <w:p w14:paraId="65863C0F" w14:textId="0683DF1B" w:rsidR="44BE7CD8" w:rsidRDefault="44BE7CD8">
            <w:r w:rsidRPr="55AC8444">
              <w:rPr>
                <w:rFonts w:ascii="Calibri" w:eastAsia="Calibri" w:hAnsi="Calibri" w:cs="Calibri"/>
                <w:b/>
                <w:bCs/>
                <w:color w:val="000000" w:themeColor="text1"/>
              </w:rPr>
              <w:t>Transportation into the State with intent to sell or dispense</w:t>
            </w:r>
          </w:p>
        </w:tc>
        <w:tc>
          <w:tcPr>
            <w:tcW w:w="3120" w:type="dxa"/>
          </w:tcPr>
          <w:p w14:paraId="6681C84D" w14:textId="07BA9512" w:rsidR="44BE7CD8" w:rsidRDefault="44BE7CD8"/>
        </w:tc>
      </w:tr>
      <w:tr w:rsidR="44BE7CD8" w14:paraId="105921B8" w14:textId="77777777" w:rsidTr="2C492181">
        <w:tc>
          <w:tcPr>
            <w:tcW w:w="3120" w:type="dxa"/>
          </w:tcPr>
          <w:p w14:paraId="758CAB62" w14:textId="3DD7339B" w:rsidR="44BE7CD8" w:rsidRDefault="44BE7CD8"/>
        </w:tc>
        <w:tc>
          <w:tcPr>
            <w:tcW w:w="3120" w:type="dxa"/>
          </w:tcPr>
          <w:p w14:paraId="32D35874" w14:textId="58EDF2A2" w:rsidR="44BE7CD8" w:rsidRDefault="44BE7CD8">
            <w:r w:rsidRPr="55AC8444">
              <w:rPr>
                <w:rFonts w:ascii="Calibri" w:eastAsia="Calibri" w:hAnsi="Calibri" w:cs="Calibri"/>
                <w:color w:val="000000" w:themeColor="text1"/>
              </w:rPr>
              <w:t>one gram or more of heroin</w:t>
            </w:r>
          </w:p>
        </w:tc>
        <w:tc>
          <w:tcPr>
            <w:tcW w:w="3120" w:type="dxa"/>
          </w:tcPr>
          <w:p w14:paraId="02CD2D57" w14:textId="04145178"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63C6F1C6" w14:textId="77777777" w:rsidTr="2C492181">
        <w:tc>
          <w:tcPr>
            <w:tcW w:w="3120" w:type="dxa"/>
          </w:tcPr>
          <w:p w14:paraId="6797352B" w14:textId="5B85EE95" w:rsidR="44BE7CD8" w:rsidRDefault="44BE7CD8"/>
        </w:tc>
        <w:tc>
          <w:tcPr>
            <w:tcW w:w="3120" w:type="dxa"/>
          </w:tcPr>
          <w:p w14:paraId="3B12FAEF" w14:textId="2937AE88" w:rsidR="44BE7CD8" w:rsidRDefault="44BE7CD8"/>
        </w:tc>
        <w:tc>
          <w:tcPr>
            <w:tcW w:w="3120" w:type="dxa"/>
          </w:tcPr>
          <w:p w14:paraId="4868310C" w14:textId="2808023D" w:rsidR="44BE7CD8" w:rsidRDefault="44BE7CD8"/>
        </w:tc>
      </w:tr>
      <w:tr w:rsidR="44BE7CD8" w14:paraId="2EA9FF5A" w14:textId="77777777" w:rsidTr="2C492181">
        <w:tc>
          <w:tcPr>
            <w:tcW w:w="3120" w:type="dxa"/>
          </w:tcPr>
          <w:p w14:paraId="42198DF7" w14:textId="32E72927" w:rsidR="44BE7CD8" w:rsidRDefault="44BE7CD8" w:rsidP="44BE7CD8">
            <w:r w:rsidRPr="55AC8444">
              <w:rPr>
                <w:rFonts w:ascii="Calibri" w:eastAsia="Calibri" w:hAnsi="Calibri" w:cs="Calibri"/>
                <w:b/>
                <w:bCs/>
                <w:color w:val="000000" w:themeColor="text1"/>
              </w:rPr>
              <w:t>FENTANYL</w:t>
            </w:r>
            <w:r w:rsidRPr="55AC8444">
              <w:rPr>
                <w:rFonts w:ascii="Calibri" w:eastAsia="Calibri" w:hAnsi="Calibri" w:cs="Calibri"/>
                <w:color w:val="000000" w:themeColor="text1"/>
              </w:rPr>
              <w:t xml:space="preserve"> (T18 VSA 4233a)</w:t>
            </w:r>
          </w:p>
        </w:tc>
        <w:tc>
          <w:tcPr>
            <w:tcW w:w="3120" w:type="dxa"/>
          </w:tcPr>
          <w:p w14:paraId="2A015E77" w14:textId="4E66280D" w:rsidR="44BE7CD8" w:rsidRDefault="44BE7CD8">
            <w:r w:rsidRPr="55AC8444">
              <w:rPr>
                <w:rFonts w:ascii="Calibri" w:eastAsia="Calibri" w:hAnsi="Calibri" w:cs="Calibri"/>
                <w:b/>
                <w:bCs/>
                <w:color w:val="000000" w:themeColor="text1"/>
              </w:rPr>
              <w:t>Knowingly and unlawfully possessing (and dispensing))</w:t>
            </w:r>
          </w:p>
        </w:tc>
        <w:tc>
          <w:tcPr>
            <w:tcW w:w="3120" w:type="dxa"/>
          </w:tcPr>
          <w:p w14:paraId="4244D745" w14:textId="0D0F7F03" w:rsidR="44BE7CD8" w:rsidRDefault="44BE7CD8">
            <w:r w:rsidRPr="55AC8444">
              <w:rPr>
                <w:rFonts w:ascii="Calibri" w:eastAsia="Calibri" w:hAnsi="Calibri" w:cs="Calibri"/>
                <w:color w:val="000000" w:themeColor="text1"/>
              </w:rPr>
              <w:t>Imprisoned not more than three years or fined not more than $75,000.00, or both</w:t>
            </w:r>
          </w:p>
        </w:tc>
      </w:tr>
      <w:tr w:rsidR="44BE7CD8" w14:paraId="287BF28B" w14:textId="77777777" w:rsidTr="2C492181">
        <w:tc>
          <w:tcPr>
            <w:tcW w:w="3120" w:type="dxa"/>
          </w:tcPr>
          <w:p w14:paraId="7E3484F0" w14:textId="1CDB27A4" w:rsidR="44BE7CD8" w:rsidRDefault="44BE7CD8"/>
        </w:tc>
        <w:tc>
          <w:tcPr>
            <w:tcW w:w="3120" w:type="dxa"/>
          </w:tcPr>
          <w:p w14:paraId="628E6263" w14:textId="2C47988D" w:rsidR="44BE7CD8" w:rsidRDefault="44BE7CD8">
            <w:r w:rsidRPr="55AC8444">
              <w:rPr>
                <w:rFonts w:ascii="Calibri" w:eastAsia="Calibri" w:hAnsi="Calibri" w:cs="Calibri"/>
                <w:b/>
                <w:bCs/>
                <w:color w:val="000000" w:themeColor="text1"/>
              </w:rPr>
              <w:t>Knowingly and unlawfully possessing (and selling)</w:t>
            </w:r>
          </w:p>
        </w:tc>
        <w:tc>
          <w:tcPr>
            <w:tcW w:w="3120" w:type="dxa"/>
          </w:tcPr>
          <w:p w14:paraId="72D2D1FB" w14:textId="737B87DE" w:rsidR="44BE7CD8" w:rsidRDefault="44BE7CD8">
            <w:r w:rsidRPr="55AC8444">
              <w:rPr>
                <w:rFonts w:ascii="Calibri" w:eastAsia="Calibri" w:hAnsi="Calibri" w:cs="Calibri"/>
                <w:color w:val="000000" w:themeColor="text1"/>
              </w:rPr>
              <w:t>Imprisoned not more than five years or fined not more than $100,000.00, or both</w:t>
            </w:r>
          </w:p>
        </w:tc>
      </w:tr>
      <w:tr w:rsidR="44BE7CD8" w14:paraId="25679B44" w14:textId="77777777" w:rsidTr="2C492181">
        <w:tc>
          <w:tcPr>
            <w:tcW w:w="3120" w:type="dxa"/>
          </w:tcPr>
          <w:p w14:paraId="183D25E8" w14:textId="520CD696" w:rsidR="44BE7CD8" w:rsidRDefault="44BE7CD8"/>
        </w:tc>
        <w:tc>
          <w:tcPr>
            <w:tcW w:w="3120" w:type="dxa"/>
          </w:tcPr>
          <w:p w14:paraId="747171C5" w14:textId="7A0696CF" w:rsidR="44BE7CD8" w:rsidRDefault="44BE7CD8">
            <w:r w:rsidRPr="55AC8444">
              <w:rPr>
                <w:rFonts w:ascii="Calibri" w:eastAsia="Calibri" w:hAnsi="Calibri" w:cs="Calibri"/>
                <w:color w:val="000000" w:themeColor="text1"/>
              </w:rPr>
              <w:t>four milligrams or more of one or more preparations, compounds, mixtures, or substances containing fentanyl</w:t>
            </w:r>
          </w:p>
        </w:tc>
        <w:tc>
          <w:tcPr>
            <w:tcW w:w="3120" w:type="dxa"/>
          </w:tcPr>
          <w:p w14:paraId="017CB7FF" w14:textId="00BC7099" w:rsidR="44BE7CD8" w:rsidRDefault="44BE7CD8">
            <w:r w:rsidRPr="55AC8444">
              <w:rPr>
                <w:rFonts w:ascii="Calibri" w:eastAsia="Calibri" w:hAnsi="Calibri" w:cs="Calibri"/>
                <w:color w:val="000000" w:themeColor="text1"/>
              </w:rPr>
              <w:t>Imprisoned not more than 10 years or fined not more than $250,000.00, or both</w:t>
            </w:r>
          </w:p>
        </w:tc>
      </w:tr>
      <w:tr w:rsidR="44BE7CD8" w14:paraId="41AFB643" w14:textId="77777777" w:rsidTr="2C492181">
        <w:tc>
          <w:tcPr>
            <w:tcW w:w="3120" w:type="dxa"/>
          </w:tcPr>
          <w:p w14:paraId="31B9EE59" w14:textId="0E737085" w:rsidR="44BE7CD8" w:rsidRDefault="44BE7CD8"/>
        </w:tc>
        <w:tc>
          <w:tcPr>
            <w:tcW w:w="3120" w:type="dxa"/>
          </w:tcPr>
          <w:p w14:paraId="5F4E48A8" w14:textId="3F88A1D2" w:rsidR="44BE7CD8" w:rsidRDefault="44BE7CD8">
            <w:r w:rsidRPr="55AC8444">
              <w:rPr>
                <w:rFonts w:ascii="Calibri" w:eastAsia="Calibri" w:hAnsi="Calibri" w:cs="Calibri"/>
                <w:color w:val="000000" w:themeColor="text1"/>
              </w:rPr>
              <w:t>20 milligrams or more of one or more preparations, compounds, mixtures, or substances containing fentanyl</w:t>
            </w:r>
          </w:p>
        </w:tc>
        <w:tc>
          <w:tcPr>
            <w:tcW w:w="3120" w:type="dxa"/>
          </w:tcPr>
          <w:p w14:paraId="2501BC16" w14:textId="4B505248" w:rsidR="44BE7CD8" w:rsidRDefault="44BE7CD8">
            <w:r w:rsidRPr="55AC8444">
              <w:rPr>
                <w:rFonts w:ascii="Calibri" w:eastAsia="Calibri" w:hAnsi="Calibri" w:cs="Calibri"/>
                <w:color w:val="000000" w:themeColor="text1"/>
              </w:rPr>
              <w:t>Imprisoned not more than 20 years or fined not more than $1,000,000.00, or both</w:t>
            </w:r>
          </w:p>
        </w:tc>
      </w:tr>
      <w:tr w:rsidR="44BE7CD8" w14:paraId="7D6161EE" w14:textId="77777777" w:rsidTr="2C492181">
        <w:tc>
          <w:tcPr>
            <w:tcW w:w="3120" w:type="dxa"/>
          </w:tcPr>
          <w:p w14:paraId="08360137" w14:textId="61350B50" w:rsidR="44BE7CD8" w:rsidRDefault="44BE7CD8"/>
        </w:tc>
        <w:tc>
          <w:tcPr>
            <w:tcW w:w="3120" w:type="dxa"/>
          </w:tcPr>
          <w:p w14:paraId="5C38BAE4" w14:textId="3CD2528E" w:rsidR="44BE7CD8" w:rsidRDefault="44BE7CD8">
            <w:r w:rsidRPr="55AC8444">
              <w:rPr>
                <w:rFonts w:ascii="Calibri" w:eastAsia="Calibri" w:hAnsi="Calibri" w:cs="Calibri"/>
                <w:color w:val="000000" w:themeColor="text1"/>
              </w:rPr>
              <w:t>any regulated drug containing a detectable amount of fentanyl (In lieu of a charge under this subsection, but in addition to any other penalties provided by law)</w:t>
            </w:r>
          </w:p>
        </w:tc>
        <w:tc>
          <w:tcPr>
            <w:tcW w:w="3120" w:type="dxa"/>
          </w:tcPr>
          <w:p w14:paraId="5B834E7D" w14:textId="7AE7BD52" w:rsidR="44BE7CD8" w:rsidRDefault="44BE7CD8">
            <w:r w:rsidRPr="55AC8444">
              <w:rPr>
                <w:rFonts w:ascii="Calibri" w:eastAsia="Calibri" w:hAnsi="Calibri" w:cs="Calibri"/>
                <w:color w:val="000000" w:themeColor="text1"/>
              </w:rPr>
              <w:t>Imprisoned not more than five years or fined not more than $250,000.00, or both</w:t>
            </w:r>
          </w:p>
        </w:tc>
      </w:tr>
      <w:tr w:rsidR="44BE7CD8" w14:paraId="1C28280D" w14:textId="77777777" w:rsidTr="2C492181">
        <w:tc>
          <w:tcPr>
            <w:tcW w:w="3120" w:type="dxa"/>
          </w:tcPr>
          <w:p w14:paraId="1A25F946" w14:textId="73162EDD" w:rsidR="44BE7CD8" w:rsidRDefault="44BE7CD8"/>
        </w:tc>
        <w:tc>
          <w:tcPr>
            <w:tcW w:w="3120" w:type="dxa"/>
          </w:tcPr>
          <w:p w14:paraId="51745552" w14:textId="4D267441" w:rsidR="44BE7CD8" w:rsidRDefault="44BE7CD8"/>
        </w:tc>
        <w:tc>
          <w:tcPr>
            <w:tcW w:w="3120" w:type="dxa"/>
          </w:tcPr>
          <w:p w14:paraId="458F1B15" w14:textId="67341FEA" w:rsidR="44BE7CD8" w:rsidRDefault="44BE7CD8"/>
        </w:tc>
      </w:tr>
      <w:tr w:rsidR="44BE7CD8" w14:paraId="10C1BCB7" w14:textId="77777777" w:rsidTr="2C492181">
        <w:tc>
          <w:tcPr>
            <w:tcW w:w="3120" w:type="dxa"/>
          </w:tcPr>
          <w:p w14:paraId="0B65087F" w14:textId="145A971E" w:rsidR="44BE7CD8" w:rsidRDefault="44BE7CD8"/>
        </w:tc>
        <w:tc>
          <w:tcPr>
            <w:tcW w:w="3120" w:type="dxa"/>
          </w:tcPr>
          <w:p w14:paraId="15357952" w14:textId="523759A6" w:rsidR="44BE7CD8" w:rsidRDefault="44BE7CD8">
            <w:r w:rsidRPr="55AC8444">
              <w:rPr>
                <w:rFonts w:ascii="Calibri" w:eastAsia="Calibri" w:hAnsi="Calibri" w:cs="Calibri"/>
                <w:b/>
                <w:bCs/>
                <w:color w:val="000000" w:themeColor="text1"/>
              </w:rPr>
              <w:t xml:space="preserve">Trafficking  (intent to sell or dispense) (permissive inference) (70 milligrams in the aggregate - conspiracy [13 V.S.A. § 1404]) </w:t>
            </w:r>
          </w:p>
        </w:tc>
        <w:tc>
          <w:tcPr>
            <w:tcW w:w="3120" w:type="dxa"/>
          </w:tcPr>
          <w:p w14:paraId="38A865B1" w14:textId="796CE6E3" w:rsidR="44BE7CD8" w:rsidRDefault="44BE7CD8"/>
        </w:tc>
      </w:tr>
      <w:tr w:rsidR="44BE7CD8" w14:paraId="0DC2096D" w14:textId="77777777" w:rsidTr="2C492181">
        <w:tc>
          <w:tcPr>
            <w:tcW w:w="3120" w:type="dxa"/>
          </w:tcPr>
          <w:p w14:paraId="6FA26E96" w14:textId="5045750D" w:rsidR="44BE7CD8" w:rsidRDefault="44BE7CD8"/>
        </w:tc>
        <w:tc>
          <w:tcPr>
            <w:tcW w:w="3120" w:type="dxa"/>
          </w:tcPr>
          <w:p w14:paraId="5916A210" w14:textId="6ECDCD56" w:rsidR="44BE7CD8" w:rsidRDefault="44BE7CD8">
            <w:r w:rsidRPr="55AC8444">
              <w:rPr>
                <w:rFonts w:ascii="Calibri" w:eastAsia="Calibri" w:hAnsi="Calibri" w:cs="Calibri"/>
                <w:color w:val="000000" w:themeColor="text1"/>
              </w:rPr>
              <w:t>70 milligrams or more of one or more preparations, compounds, mixtures, or substances containing fentanyl</w:t>
            </w:r>
          </w:p>
        </w:tc>
        <w:tc>
          <w:tcPr>
            <w:tcW w:w="3120" w:type="dxa"/>
          </w:tcPr>
          <w:p w14:paraId="5B9BCBE9" w14:textId="516E93BB" w:rsidR="44BE7CD8" w:rsidRDefault="44BE7CD8">
            <w:r w:rsidRPr="55AC8444">
              <w:rPr>
                <w:rFonts w:ascii="Calibri" w:eastAsia="Calibri" w:hAnsi="Calibri" w:cs="Calibri"/>
                <w:color w:val="000000" w:themeColor="text1"/>
              </w:rPr>
              <w:t>Imprisoned not more than 30 years or fined not more than $1,000,000.00, or both</w:t>
            </w:r>
          </w:p>
        </w:tc>
      </w:tr>
      <w:tr w:rsidR="44BE7CD8" w14:paraId="60DEB6CE" w14:textId="77777777" w:rsidTr="2C492181">
        <w:tc>
          <w:tcPr>
            <w:tcW w:w="3120" w:type="dxa"/>
          </w:tcPr>
          <w:p w14:paraId="600066C1" w14:textId="4885E05A" w:rsidR="44BE7CD8" w:rsidRDefault="44BE7CD8"/>
        </w:tc>
        <w:tc>
          <w:tcPr>
            <w:tcW w:w="3120" w:type="dxa"/>
          </w:tcPr>
          <w:p w14:paraId="2C95D488" w14:textId="0004E680" w:rsidR="44BE7CD8" w:rsidRDefault="44BE7CD8"/>
        </w:tc>
        <w:tc>
          <w:tcPr>
            <w:tcW w:w="3120" w:type="dxa"/>
          </w:tcPr>
          <w:p w14:paraId="4EF7ABF4" w14:textId="253E3830" w:rsidR="44BE7CD8" w:rsidRDefault="44BE7CD8"/>
        </w:tc>
      </w:tr>
      <w:tr w:rsidR="44BE7CD8" w14:paraId="5959CBD9" w14:textId="77777777" w:rsidTr="2C492181">
        <w:tc>
          <w:tcPr>
            <w:tcW w:w="3120" w:type="dxa"/>
          </w:tcPr>
          <w:p w14:paraId="305E2FE4" w14:textId="2687B1A8" w:rsidR="44BE7CD8" w:rsidRDefault="44BE7CD8"/>
        </w:tc>
        <w:tc>
          <w:tcPr>
            <w:tcW w:w="3120" w:type="dxa"/>
          </w:tcPr>
          <w:p w14:paraId="7F247588" w14:textId="1F4E8A92" w:rsidR="44BE7CD8" w:rsidRDefault="44BE7CD8">
            <w:r w:rsidRPr="55AC8444">
              <w:rPr>
                <w:rFonts w:ascii="Calibri" w:eastAsia="Calibri" w:hAnsi="Calibri" w:cs="Calibri"/>
                <w:b/>
                <w:bCs/>
                <w:color w:val="000000" w:themeColor="text1"/>
              </w:rPr>
              <w:t>Transportation into the State with intent to sell or dispense</w:t>
            </w:r>
          </w:p>
        </w:tc>
        <w:tc>
          <w:tcPr>
            <w:tcW w:w="3120" w:type="dxa"/>
          </w:tcPr>
          <w:p w14:paraId="62F5EF96" w14:textId="3EF69D68" w:rsidR="44BE7CD8" w:rsidRDefault="44BE7CD8"/>
        </w:tc>
      </w:tr>
      <w:tr w:rsidR="44BE7CD8" w14:paraId="5CD28EA3" w14:textId="77777777" w:rsidTr="2C492181">
        <w:tc>
          <w:tcPr>
            <w:tcW w:w="3120" w:type="dxa"/>
          </w:tcPr>
          <w:p w14:paraId="1DE1F435" w14:textId="6CA9F39D" w:rsidR="44BE7CD8" w:rsidRDefault="44BE7CD8"/>
        </w:tc>
        <w:tc>
          <w:tcPr>
            <w:tcW w:w="3120" w:type="dxa"/>
          </w:tcPr>
          <w:p w14:paraId="238887C0" w14:textId="1E2399AA" w:rsidR="44BE7CD8" w:rsidRDefault="44BE7CD8">
            <w:r w:rsidRPr="55AC8444">
              <w:rPr>
                <w:rFonts w:ascii="Calibri" w:eastAsia="Calibri" w:hAnsi="Calibri" w:cs="Calibri"/>
                <w:color w:val="000000" w:themeColor="text1"/>
              </w:rPr>
              <w:t>20 milligrams of fentanyl</w:t>
            </w:r>
          </w:p>
        </w:tc>
        <w:tc>
          <w:tcPr>
            <w:tcW w:w="3120" w:type="dxa"/>
          </w:tcPr>
          <w:p w14:paraId="173B3ECF" w14:textId="4002BAA3"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169B2B16" w14:textId="77777777" w:rsidTr="2C492181">
        <w:tc>
          <w:tcPr>
            <w:tcW w:w="3120" w:type="dxa"/>
          </w:tcPr>
          <w:p w14:paraId="0D499E3A" w14:textId="0B9D1DA8" w:rsidR="44BE7CD8" w:rsidRDefault="44BE7CD8"/>
        </w:tc>
        <w:tc>
          <w:tcPr>
            <w:tcW w:w="3120" w:type="dxa"/>
          </w:tcPr>
          <w:p w14:paraId="4417EB48" w14:textId="7BD2FD6B" w:rsidR="44BE7CD8" w:rsidRDefault="44BE7CD8"/>
        </w:tc>
        <w:tc>
          <w:tcPr>
            <w:tcW w:w="3120" w:type="dxa"/>
          </w:tcPr>
          <w:p w14:paraId="73517A2C" w14:textId="05D0B588" w:rsidR="44BE7CD8" w:rsidRDefault="44BE7CD8"/>
        </w:tc>
      </w:tr>
      <w:tr w:rsidR="44BE7CD8" w14:paraId="491E05B5" w14:textId="77777777" w:rsidTr="2C492181">
        <w:tc>
          <w:tcPr>
            <w:tcW w:w="3120" w:type="dxa"/>
          </w:tcPr>
          <w:p w14:paraId="7F4ECF7A" w14:textId="54957F83" w:rsidR="44BE7CD8" w:rsidRDefault="44BE7CD8" w:rsidP="44BE7CD8">
            <w:r w:rsidRPr="55AC8444">
              <w:rPr>
                <w:rFonts w:ascii="Calibri" w:eastAsia="Calibri" w:hAnsi="Calibri" w:cs="Calibri"/>
                <w:b/>
                <w:bCs/>
                <w:color w:val="000000" w:themeColor="text1"/>
              </w:rPr>
              <w:t xml:space="preserve">DEPRESSANT, STIMULANT, AND NARCOTIC DRUGS </w:t>
            </w:r>
            <w:r w:rsidRPr="55AC8444">
              <w:rPr>
                <w:rFonts w:ascii="Calibri" w:eastAsia="Calibri" w:hAnsi="Calibri" w:cs="Calibri"/>
                <w:color w:val="000000" w:themeColor="text1"/>
              </w:rPr>
              <w:t>(T18 VSA 4234)</w:t>
            </w:r>
          </w:p>
        </w:tc>
        <w:tc>
          <w:tcPr>
            <w:tcW w:w="3120" w:type="dxa"/>
          </w:tcPr>
          <w:p w14:paraId="0796849F" w14:textId="7CB6DA5A" w:rsidR="44BE7CD8" w:rsidRDefault="44BE7CD8">
            <w:r w:rsidRPr="55AC8444">
              <w:rPr>
                <w:rFonts w:ascii="Calibri" w:eastAsia="Calibri" w:hAnsi="Calibri" w:cs="Calibri"/>
                <w:b/>
                <w:bCs/>
                <w:color w:val="000000" w:themeColor="text1"/>
              </w:rPr>
              <w:t xml:space="preserve">Knowingly and unlawfully possessing (other than heroin or cocaine) </w:t>
            </w:r>
          </w:p>
        </w:tc>
        <w:tc>
          <w:tcPr>
            <w:tcW w:w="3120" w:type="dxa"/>
          </w:tcPr>
          <w:p w14:paraId="49CCDDE7" w14:textId="7EB797C8" w:rsidR="44BE7CD8" w:rsidRDefault="44BE7CD8">
            <w:r w:rsidRPr="55AC8444">
              <w:rPr>
                <w:rFonts w:ascii="Calibri" w:eastAsia="Calibri" w:hAnsi="Calibri" w:cs="Calibri"/>
                <w:color w:val="000000" w:themeColor="text1"/>
              </w:rPr>
              <w:t>Imprisoned not more than one year or fined not more than $2,000.00, or both</w:t>
            </w:r>
          </w:p>
        </w:tc>
      </w:tr>
      <w:tr w:rsidR="44BE7CD8" w14:paraId="33D3347A" w14:textId="77777777" w:rsidTr="2C492181">
        <w:tc>
          <w:tcPr>
            <w:tcW w:w="3120" w:type="dxa"/>
          </w:tcPr>
          <w:p w14:paraId="715ADF6D" w14:textId="4C05846B" w:rsidR="44BE7CD8" w:rsidRDefault="44BE7CD8"/>
        </w:tc>
        <w:tc>
          <w:tcPr>
            <w:tcW w:w="3120" w:type="dxa"/>
          </w:tcPr>
          <w:p w14:paraId="1C63CF2F" w14:textId="784F8C0C" w:rsidR="44BE7CD8" w:rsidRDefault="44BE7CD8">
            <w:r w:rsidRPr="55AC8444">
              <w:rPr>
                <w:rFonts w:ascii="Calibri" w:eastAsia="Calibri" w:hAnsi="Calibri" w:cs="Calibri"/>
                <w:color w:val="000000" w:themeColor="text1"/>
              </w:rPr>
              <w:t>100 times a benchmark unlawful dosage or its equivalent as determined by the Board of Health by rule</w:t>
            </w:r>
          </w:p>
        </w:tc>
        <w:tc>
          <w:tcPr>
            <w:tcW w:w="3120" w:type="dxa"/>
          </w:tcPr>
          <w:p w14:paraId="311A0204" w14:textId="2CB62413" w:rsidR="44BE7CD8" w:rsidRDefault="44BE7CD8">
            <w:r w:rsidRPr="55AC8444">
              <w:rPr>
                <w:rFonts w:ascii="Calibri" w:eastAsia="Calibri" w:hAnsi="Calibri" w:cs="Calibri"/>
                <w:color w:val="000000" w:themeColor="text1"/>
              </w:rPr>
              <w:t>Imprisoned not more than five years or fined not more than $25,000.00, or both</w:t>
            </w:r>
          </w:p>
        </w:tc>
      </w:tr>
      <w:tr w:rsidR="44BE7CD8" w14:paraId="47513C55" w14:textId="77777777" w:rsidTr="2C492181">
        <w:tc>
          <w:tcPr>
            <w:tcW w:w="3120" w:type="dxa"/>
          </w:tcPr>
          <w:p w14:paraId="25412FD3" w14:textId="6E742231" w:rsidR="44BE7CD8" w:rsidRDefault="44BE7CD8"/>
        </w:tc>
        <w:tc>
          <w:tcPr>
            <w:tcW w:w="3120" w:type="dxa"/>
          </w:tcPr>
          <w:p w14:paraId="4A0AC44E" w14:textId="53BBF0B5" w:rsidR="44BE7CD8" w:rsidRDefault="44BE7CD8">
            <w:r w:rsidRPr="55AC8444">
              <w:rPr>
                <w:rFonts w:ascii="Calibri" w:eastAsia="Calibri" w:hAnsi="Calibri" w:cs="Calibri"/>
                <w:color w:val="000000" w:themeColor="text1"/>
              </w:rPr>
              <w:t>1,000 times a benchmark unlawful dosage or its equivalent as determined by the Board of Health by rule</w:t>
            </w:r>
          </w:p>
        </w:tc>
        <w:tc>
          <w:tcPr>
            <w:tcW w:w="3120" w:type="dxa"/>
          </w:tcPr>
          <w:p w14:paraId="53830190" w14:textId="6165174F"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66D1A021" w14:textId="77777777" w:rsidTr="2C492181">
        <w:tc>
          <w:tcPr>
            <w:tcW w:w="3120" w:type="dxa"/>
          </w:tcPr>
          <w:p w14:paraId="40F79F58" w14:textId="7DF6B1A3" w:rsidR="44BE7CD8" w:rsidRDefault="44BE7CD8"/>
        </w:tc>
        <w:tc>
          <w:tcPr>
            <w:tcW w:w="3120" w:type="dxa"/>
          </w:tcPr>
          <w:p w14:paraId="5753025B" w14:textId="641E4E30" w:rsidR="44BE7CD8" w:rsidRDefault="44BE7CD8">
            <w:r w:rsidRPr="55AC8444">
              <w:rPr>
                <w:rFonts w:ascii="Calibri" w:eastAsia="Calibri" w:hAnsi="Calibri" w:cs="Calibri"/>
                <w:color w:val="000000" w:themeColor="text1"/>
              </w:rPr>
              <w:t>10,000 times a benchmark unlawful dosage or its equivalent as determined by the Board of Health by rule</w:t>
            </w:r>
          </w:p>
        </w:tc>
        <w:tc>
          <w:tcPr>
            <w:tcW w:w="3120" w:type="dxa"/>
          </w:tcPr>
          <w:p w14:paraId="77D7370E" w14:textId="732F6A9D" w:rsidR="44BE7CD8" w:rsidRDefault="44BE7CD8">
            <w:r w:rsidRPr="55AC8444">
              <w:rPr>
                <w:rFonts w:ascii="Calibri" w:eastAsia="Calibri" w:hAnsi="Calibri" w:cs="Calibri"/>
                <w:color w:val="000000" w:themeColor="text1"/>
              </w:rPr>
              <w:t>Imprisoned not more than 20 years or fined not more than $500,000.00, or both</w:t>
            </w:r>
          </w:p>
        </w:tc>
      </w:tr>
      <w:tr w:rsidR="44BE7CD8" w14:paraId="45E5622B" w14:textId="77777777" w:rsidTr="2C492181">
        <w:tc>
          <w:tcPr>
            <w:tcW w:w="3120" w:type="dxa"/>
          </w:tcPr>
          <w:p w14:paraId="092B7562" w14:textId="63EC8528" w:rsidR="44BE7CD8" w:rsidRDefault="44BE7CD8"/>
        </w:tc>
        <w:tc>
          <w:tcPr>
            <w:tcW w:w="3120" w:type="dxa"/>
          </w:tcPr>
          <w:p w14:paraId="6A620157" w14:textId="630BE61D" w:rsidR="44BE7CD8" w:rsidRDefault="44BE7CD8"/>
        </w:tc>
        <w:tc>
          <w:tcPr>
            <w:tcW w:w="3120" w:type="dxa"/>
          </w:tcPr>
          <w:p w14:paraId="799139C3" w14:textId="1532C5DF" w:rsidR="44BE7CD8" w:rsidRDefault="44BE7CD8"/>
        </w:tc>
      </w:tr>
      <w:tr w:rsidR="44BE7CD8" w14:paraId="4DA6EC3C" w14:textId="77777777" w:rsidTr="2C492181">
        <w:tc>
          <w:tcPr>
            <w:tcW w:w="3120" w:type="dxa"/>
          </w:tcPr>
          <w:p w14:paraId="4EB5A30F" w14:textId="4A6E51E7" w:rsidR="44BE7CD8" w:rsidRDefault="44BE7CD8"/>
        </w:tc>
        <w:tc>
          <w:tcPr>
            <w:tcW w:w="3120" w:type="dxa"/>
          </w:tcPr>
          <w:p w14:paraId="4BC143C3" w14:textId="12E720A0" w:rsidR="44BE7CD8" w:rsidRDefault="44BE7CD8">
            <w:r w:rsidRPr="55AC8444">
              <w:rPr>
                <w:rFonts w:ascii="Calibri" w:eastAsia="Calibri" w:hAnsi="Calibri" w:cs="Calibri"/>
                <w:b/>
                <w:bCs/>
                <w:color w:val="000000" w:themeColor="text1"/>
              </w:rPr>
              <w:t>Selling or dispensing (other than fentanyl, heroin, or cocaine)</w:t>
            </w:r>
          </w:p>
        </w:tc>
        <w:tc>
          <w:tcPr>
            <w:tcW w:w="3120" w:type="dxa"/>
          </w:tcPr>
          <w:p w14:paraId="043BE1B6" w14:textId="3C723F3F" w:rsidR="44BE7CD8" w:rsidRDefault="44BE7CD8">
            <w:r w:rsidRPr="55AC8444">
              <w:rPr>
                <w:rFonts w:ascii="Calibri" w:eastAsia="Calibri" w:hAnsi="Calibri" w:cs="Calibri"/>
                <w:color w:val="000000" w:themeColor="text1"/>
              </w:rPr>
              <w:t xml:space="preserve">(dispensing - imprisoned not more than three years or fined not more than $75,000.00, or both) (selling </w:t>
            </w:r>
            <w:r w:rsidR="00E02D6B" w:rsidRPr="55AC8444">
              <w:rPr>
                <w:rFonts w:ascii="Calibri" w:eastAsia="Calibri" w:hAnsi="Calibri" w:cs="Calibri"/>
                <w:color w:val="000000" w:themeColor="text1"/>
              </w:rPr>
              <w:t>- imprisoned</w:t>
            </w:r>
            <w:r w:rsidRPr="55AC8444">
              <w:rPr>
                <w:rFonts w:ascii="Calibri" w:eastAsia="Calibri" w:hAnsi="Calibri" w:cs="Calibri"/>
                <w:color w:val="000000" w:themeColor="text1"/>
              </w:rPr>
              <w:t xml:space="preserve"> not more than five years or fined not more than $25,000.00, or both)</w:t>
            </w:r>
          </w:p>
        </w:tc>
      </w:tr>
      <w:tr w:rsidR="44BE7CD8" w14:paraId="6C998D08" w14:textId="77777777" w:rsidTr="2C492181">
        <w:tc>
          <w:tcPr>
            <w:tcW w:w="3120" w:type="dxa"/>
          </w:tcPr>
          <w:p w14:paraId="7FBE0041" w14:textId="118C3775" w:rsidR="44BE7CD8" w:rsidRDefault="44BE7CD8"/>
        </w:tc>
        <w:tc>
          <w:tcPr>
            <w:tcW w:w="3120" w:type="dxa"/>
          </w:tcPr>
          <w:p w14:paraId="7722B9A2" w14:textId="1FF95E6E" w:rsidR="44BE7CD8" w:rsidRDefault="44BE7CD8">
            <w:r w:rsidRPr="55AC8444">
              <w:rPr>
                <w:rFonts w:ascii="Calibri" w:eastAsia="Calibri" w:hAnsi="Calibri" w:cs="Calibri"/>
                <w:color w:val="000000" w:themeColor="text1"/>
              </w:rPr>
              <w:t>100 times a benchmark unlawful dosage or its equivalent as determined by the Board of Health by rule</w:t>
            </w:r>
          </w:p>
        </w:tc>
        <w:tc>
          <w:tcPr>
            <w:tcW w:w="3120" w:type="dxa"/>
          </w:tcPr>
          <w:p w14:paraId="188A4A13" w14:textId="35ADFDC3"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3CAF09CB" w14:textId="77777777" w:rsidTr="2C492181">
        <w:tc>
          <w:tcPr>
            <w:tcW w:w="3120" w:type="dxa"/>
          </w:tcPr>
          <w:p w14:paraId="1513D801" w14:textId="79A6EEA2" w:rsidR="44BE7CD8" w:rsidRDefault="44BE7CD8"/>
        </w:tc>
        <w:tc>
          <w:tcPr>
            <w:tcW w:w="3120" w:type="dxa"/>
          </w:tcPr>
          <w:p w14:paraId="339B19AC" w14:textId="271563BE" w:rsidR="44BE7CD8" w:rsidRDefault="44BE7CD8">
            <w:r w:rsidRPr="55AC8444">
              <w:rPr>
                <w:rFonts w:ascii="Calibri" w:eastAsia="Calibri" w:hAnsi="Calibri" w:cs="Calibri"/>
                <w:color w:val="000000" w:themeColor="text1"/>
              </w:rPr>
              <w:t>1,000 times a benchmark unlawful dosage or its equivalent as determined by the Board of Health by rule</w:t>
            </w:r>
          </w:p>
        </w:tc>
        <w:tc>
          <w:tcPr>
            <w:tcW w:w="3120" w:type="dxa"/>
          </w:tcPr>
          <w:p w14:paraId="7E7E48C5" w14:textId="0ED05C8D" w:rsidR="44BE7CD8" w:rsidRDefault="44BE7CD8">
            <w:r w:rsidRPr="55AC8444">
              <w:rPr>
                <w:rFonts w:ascii="Calibri" w:eastAsia="Calibri" w:hAnsi="Calibri" w:cs="Calibri"/>
                <w:color w:val="000000" w:themeColor="text1"/>
              </w:rPr>
              <w:t>Imprisoned not more than 20 years or fined not more than $500,000.00, or both</w:t>
            </w:r>
          </w:p>
        </w:tc>
      </w:tr>
      <w:tr w:rsidR="44BE7CD8" w14:paraId="4BB7724B" w14:textId="77777777" w:rsidTr="2C492181">
        <w:tc>
          <w:tcPr>
            <w:tcW w:w="3120" w:type="dxa"/>
          </w:tcPr>
          <w:p w14:paraId="34184057" w14:textId="2633CD50" w:rsidR="44BE7CD8" w:rsidRDefault="44BE7CD8"/>
        </w:tc>
        <w:tc>
          <w:tcPr>
            <w:tcW w:w="3120" w:type="dxa"/>
          </w:tcPr>
          <w:p w14:paraId="2DDFBAFF" w14:textId="46F8B13E" w:rsidR="44BE7CD8" w:rsidRDefault="44BE7CD8"/>
        </w:tc>
        <w:tc>
          <w:tcPr>
            <w:tcW w:w="3120" w:type="dxa"/>
          </w:tcPr>
          <w:p w14:paraId="35C45872" w14:textId="435E2D77" w:rsidR="44BE7CD8" w:rsidRDefault="44BE7CD8"/>
        </w:tc>
      </w:tr>
      <w:tr w:rsidR="44BE7CD8" w14:paraId="706118D9" w14:textId="77777777" w:rsidTr="2C492181">
        <w:tc>
          <w:tcPr>
            <w:tcW w:w="3120" w:type="dxa"/>
          </w:tcPr>
          <w:p w14:paraId="6F996684" w14:textId="74B23B70" w:rsidR="44BE7CD8" w:rsidRDefault="44BE7CD8" w:rsidP="44BE7CD8">
            <w:r w:rsidRPr="55AC8444">
              <w:rPr>
                <w:rFonts w:ascii="Calibri" w:eastAsia="Calibri" w:hAnsi="Calibri" w:cs="Calibri"/>
                <w:b/>
                <w:bCs/>
                <w:color w:val="000000" w:themeColor="text1"/>
              </w:rPr>
              <w:t xml:space="preserve">METHAMPHETAMINE </w:t>
            </w:r>
            <w:r w:rsidRPr="55AC8444">
              <w:rPr>
                <w:rFonts w:ascii="Calibri" w:eastAsia="Calibri" w:hAnsi="Calibri" w:cs="Calibri"/>
                <w:color w:val="000000" w:themeColor="text1"/>
              </w:rPr>
              <w:t>(T18 VSA 4234a)</w:t>
            </w:r>
          </w:p>
        </w:tc>
        <w:tc>
          <w:tcPr>
            <w:tcW w:w="3120" w:type="dxa"/>
          </w:tcPr>
          <w:p w14:paraId="05F8C5D8" w14:textId="43EF4047" w:rsidR="44BE7CD8" w:rsidRDefault="44BE7CD8">
            <w:r w:rsidRPr="55AC8444">
              <w:rPr>
                <w:rFonts w:ascii="Calibri" w:eastAsia="Calibri" w:hAnsi="Calibri" w:cs="Calibri"/>
                <w:b/>
                <w:bCs/>
                <w:color w:val="000000" w:themeColor="text1"/>
              </w:rPr>
              <w:t xml:space="preserve">Knowingly and unlawfully possessing </w:t>
            </w:r>
          </w:p>
        </w:tc>
        <w:tc>
          <w:tcPr>
            <w:tcW w:w="3120" w:type="dxa"/>
          </w:tcPr>
          <w:p w14:paraId="3A086FF2" w14:textId="2B2B7F27" w:rsidR="44BE7CD8" w:rsidRDefault="44BE7CD8">
            <w:r w:rsidRPr="55AC8444">
              <w:rPr>
                <w:rFonts w:ascii="Calibri" w:eastAsia="Calibri" w:hAnsi="Calibri" w:cs="Calibri"/>
                <w:color w:val="000000" w:themeColor="text1"/>
              </w:rPr>
              <w:t>Imprisoned not more than one year or fined not more than $2,000.00, or both</w:t>
            </w:r>
          </w:p>
        </w:tc>
      </w:tr>
      <w:tr w:rsidR="44BE7CD8" w14:paraId="7EC8D8ED" w14:textId="77777777" w:rsidTr="2C492181">
        <w:tc>
          <w:tcPr>
            <w:tcW w:w="3120" w:type="dxa"/>
          </w:tcPr>
          <w:p w14:paraId="70AB77D4" w14:textId="497689ED" w:rsidR="44BE7CD8" w:rsidRDefault="44BE7CD8"/>
        </w:tc>
        <w:tc>
          <w:tcPr>
            <w:tcW w:w="3120" w:type="dxa"/>
          </w:tcPr>
          <w:p w14:paraId="2B8FD4AC" w14:textId="7DC62A09" w:rsidR="44BE7CD8" w:rsidRDefault="44BE7CD8">
            <w:r w:rsidRPr="55AC8444">
              <w:rPr>
                <w:rFonts w:ascii="Calibri" w:eastAsia="Calibri" w:hAnsi="Calibri" w:cs="Calibri"/>
                <w:color w:val="000000" w:themeColor="text1"/>
              </w:rPr>
              <w:t>2.5 grams or more of one or more preparations, compounds, mixtures, or substances containing methamphetamine</w:t>
            </w:r>
          </w:p>
        </w:tc>
        <w:tc>
          <w:tcPr>
            <w:tcW w:w="3120" w:type="dxa"/>
          </w:tcPr>
          <w:p w14:paraId="767B0885" w14:textId="3F16C194" w:rsidR="44BE7CD8" w:rsidRDefault="44BE7CD8">
            <w:r w:rsidRPr="55AC8444">
              <w:rPr>
                <w:rFonts w:ascii="Calibri" w:eastAsia="Calibri" w:hAnsi="Calibri" w:cs="Calibri"/>
                <w:color w:val="000000" w:themeColor="text1"/>
              </w:rPr>
              <w:t>Imprisoned not more than five years or fined not more than $100,000.00, or both</w:t>
            </w:r>
          </w:p>
        </w:tc>
      </w:tr>
      <w:tr w:rsidR="44BE7CD8" w14:paraId="24A50756" w14:textId="77777777" w:rsidTr="2C492181">
        <w:tc>
          <w:tcPr>
            <w:tcW w:w="3120" w:type="dxa"/>
          </w:tcPr>
          <w:p w14:paraId="1DCED6ED" w14:textId="70293F33" w:rsidR="44BE7CD8" w:rsidRDefault="44BE7CD8"/>
        </w:tc>
        <w:tc>
          <w:tcPr>
            <w:tcW w:w="3120" w:type="dxa"/>
          </w:tcPr>
          <w:p w14:paraId="36EC6003" w14:textId="226841ED" w:rsidR="44BE7CD8" w:rsidRDefault="44BE7CD8">
            <w:r w:rsidRPr="55AC8444">
              <w:rPr>
                <w:rFonts w:ascii="Calibri" w:eastAsia="Calibri" w:hAnsi="Calibri" w:cs="Calibri"/>
                <w:color w:val="000000" w:themeColor="text1"/>
              </w:rPr>
              <w:t>25 grams or more of one or more preparations, compounds, mixtures, or substances containing methamphetamine</w:t>
            </w:r>
          </w:p>
        </w:tc>
        <w:tc>
          <w:tcPr>
            <w:tcW w:w="3120" w:type="dxa"/>
          </w:tcPr>
          <w:p w14:paraId="390E13C7" w14:textId="70A01087" w:rsidR="44BE7CD8" w:rsidRDefault="44BE7CD8">
            <w:r w:rsidRPr="55AC8444">
              <w:rPr>
                <w:rFonts w:ascii="Calibri" w:eastAsia="Calibri" w:hAnsi="Calibri" w:cs="Calibri"/>
                <w:color w:val="000000" w:themeColor="text1"/>
              </w:rPr>
              <w:t>Imprisoned not more than 10 years or fined not more than $250,000.00, or both</w:t>
            </w:r>
          </w:p>
        </w:tc>
      </w:tr>
      <w:tr w:rsidR="44BE7CD8" w14:paraId="1EEB8B5C" w14:textId="77777777" w:rsidTr="2C492181">
        <w:tc>
          <w:tcPr>
            <w:tcW w:w="3120" w:type="dxa"/>
          </w:tcPr>
          <w:p w14:paraId="5BE99EEB" w14:textId="1AE106A5" w:rsidR="44BE7CD8" w:rsidRDefault="44BE7CD8"/>
        </w:tc>
        <w:tc>
          <w:tcPr>
            <w:tcW w:w="3120" w:type="dxa"/>
          </w:tcPr>
          <w:p w14:paraId="3EA6B0B5" w14:textId="616C0DA2" w:rsidR="44BE7CD8" w:rsidRDefault="44BE7CD8"/>
        </w:tc>
        <w:tc>
          <w:tcPr>
            <w:tcW w:w="3120" w:type="dxa"/>
          </w:tcPr>
          <w:p w14:paraId="3BB830D2" w14:textId="55A87356" w:rsidR="44BE7CD8" w:rsidRDefault="44BE7CD8"/>
        </w:tc>
      </w:tr>
      <w:tr w:rsidR="44BE7CD8" w14:paraId="460831C1" w14:textId="77777777" w:rsidTr="2C492181">
        <w:tc>
          <w:tcPr>
            <w:tcW w:w="3120" w:type="dxa"/>
          </w:tcPr>
          <w:p w14:paraId="79AE581F" w14:textId="6215E04C" w:rsidR="44BE7CD8" w:rsidRDefault="44BE7CD8"/>
        </w:tc>
        <w:tc>
          <w:tcPr>
            <w:tcW w:w="3120" w:type="dxa"/>
          </w:tcPr>
          <w:p w14:paraId="4F279EA5" w14:textId="6576211E" w:rsidR="44BE7CD8" w:rsidRDefault="44BE7CD8">
            <w:r w:rsidRPr="55AC8444">
              <w:rPr>
                <w:rFonts w:ascii="Calibri" w:eastAsia="Calibri" w:hAnsi="Calibri" w:cs="Calibri"/>
                <w:b/>
                <w:bCs/>
                <w:color w:val="000000" w:themeColor="text1"/>
              </w:rPr>
              <w:t xml:space="preserve">Selling or dispensing </w:t>
            </w:r>
          </w:p>
        </w:tc>
        <w:tc>
          <w:tcPr>
            <w:tcW w:w="3120" w:type="dxa"/>
          </w:tcPr>
          <w:p w14:paraId="7D6B0224" w14:textId="63CA2BA3" w:rsidR="44BE7CD8" w:rsidRDefault="44BE7CD8">
            <w:r w:rsidRPr="55AC8444">
              <w:rPr>
                <w:rFonts w:ascii="Calibri" w:eastAsia="Calibri" w:hAnsi="Calibri" w:cs="Calibri"/>
                <w:color w:val="000000" w:themeColor="text1"/>
              </w:rPr>
              <w:t xml:space="preserve">(dispensing - imprisoned not more than three years or fined </w:t>
            </w:r>
            <w:r w:rsidRPr="55AC8444">
              <w:rPr>
                <w:rFonts w:ascii="Calibri" w:eastAsia="Calibri" w:hAnsi="Calibri" w:cs="Calibri"/>
                <w:color w:val="000000" w:themeColor="text1"/>
              </w:rPr>
              <w:lastRenderedPageBreak/>
              <w:t>not more than $75,000.00, or both) (selling - imprisoned not more than five years or fined not more than $100,000.00, or both)</w:t>
            </w:r>
          </w:p>
        </w:tc>
      </w:tr>
      <w:tr w:rsidR="44BE7CD8" w14:paraId="56270CA2" w14:textId="77777777" w:rsidTr="2C492181">
        <w:tc>
          <w:tcPr>
            <w:tcW w:w="3120" w:type="dxa"/>
          </w:tcPr>
          <w:p w14:paraId="7A85ACDC" w14:textId="627B75B0" w:rsidR="44BE7CD8" w:rsidRDefault="44BE7CD8"/>
        </w:tc>
        <w:tc>
          <w:tcPr>
            <w:tcW w:w="3120" w:type="dxa"/>
          </w:tcPr>
          <w:p w14:paraId="59D8C79B" w14:textId="4D5C75E4" w:rsidR="44BE7CD8" w:rsidRDefault="44BE7CD8">
            <w:r w:rsidRPr="55AC8444">
              <w:rPr>
                <w:rFonts w:ascii="Calibri" w:eastAsia="Calibri" w:hAnsi="Calibri" w:cs="Calibri"/>
                <w:color w:val="000000" w:themeColor="text1"/>
              </w:rPr>
              <w:t>2.5 grams or more of one or more preparations, compounds, mixtures, or substances containing methamphetamine</w:t>
            </w:r>
          </w:p>
        </w:tc>
        <w:tc>
          <w:tcPr>
            <w:tcW w:w="3120" w:type="dxa"/>
          </w:tcPr>
          <w:p w14:paraId="3B8767B4" w14:textId="70CFD3FB" w:rsidR="44BE7CD8" w:rsidRDefault="44BE7CD8">
            <w:r w:rsidRPr="55AC8444">
              <w:rPr>
                <w:rFonts w:ascii="Calibri" w:eastAsia="Calibri" w:hAnsi="Calibri" w:cs="Calibri"/>
                <w:color w:val="000000" w:themeColor="text1"/>
              </w:rPr>
              <w:t>Imprisoned not more than 10 years or fined not more than $250,000.00, or both</w:t>
            </w:r>
          </w:p>
        </w:tc>
      </w:tr>
      <w:tr w:rsidR="44BE7CD8" w14:paraId="70EBD960" w14:textId="77777777" w:rsidTr="2C492181">
        <w:tc>
          <w:tcPr>
            <w:tcW w:w="3120" w:type="dxa"/>
          </w:tcPr>
          <w:p w14:paraId="3F6E3565" w14:textId="7EFAB9B6" w:rsidR="44BE7CD8" w:rsidRDefault="44BE7CD8"/>
        </w:tc>
        <w:tc>
          <w:tcPr>
            <w:tcW w:w="3120" w:type="dxa"/>
          </w:tcPr>
          <w:p w14:paraId="5047A30F" w14:textId="01441693" w:rsidR="44BE7CD8" w:rsidRDefault="44BE7CD8">
            <w:r w:rsidRPr="55AC8444">
              <w:rPr>
                <w:rFonts w:ascii="Calibri" w:eastAsia="Calibri" w:hAnsi="Calibri" w:cs="Calibri"/>
                <w:color w:val="000000" w:themeColor="text1"/>
              </w:rPr>
              <w:t>25 grams or more of one or more preparations, compounds, mixtures, or substances containing methamphetamine</w:t>
            </w:r>
          </w:p>
        </w:tc>
        <w:tc>
          <w:tcPr>
            <w:tcW w:w="3120" w:type="dxa"/>
          </w:tcPr>
          <w:p w14:paraId="75FDD609" w14:textId="17ACCA4D" w:rsidR="44BE7CD8" w:rsidRDefault="44BE7CD8">
            <w:r w:rsidRPr="55AC8444">
              <w:rPr>
                <w:rFonts w:ascii="Calibri" w:eastAsia="Calibri" w:hAnsi="Calibri" w:cs="Calibri"/>
                <w:color w:val="000000" w:themeColor="text1"/>
              </w:rPr>
              <w:t>Imprisoned not more than 20 years or fined not more than $1,000,000.00, or both</w:t>
            </w:r>
          </w:p>
        </w:tc>
      </w:tr>
      <w:tr w:rsidR="44BE7CD8" w14:paraId="6AA9EAD6" w14:textId="77777777" w:rsidTr="2C492181">
        <w:tc>
          <w:tcPr>
            <w:tcW w:w="3120" w:type="dxa"/>
          </w:tcPr>
          <w:p w14:paraId="507523C1" w14:textId="6A162117" w:rsidR="44BE7CD8" w:rsidRDefault="44BE7CD8"/>
        </w:tc>
        <w:tc>
          <w:tcPr>
            <w:tcW w:w="3120" w:type="dxa"/>
          </w:tcPr>
          <w:p w14:paraId="71065ABE" w14:textId="4EA17534" w:rsidR="44BE7CD8" w:rsidRDefault="44BE7CD8"/>
        </w:tc>
        <w:tc>
          <w:tcPr>
            <w:tcW w:w="3120" w:type="dxa"/>
          </w:tcPr>
          <w:p w14:paraId="4940BE52" w14:textId="4824EABC" w:rsidR="44BE7CD8" w:rsidRDefault="44BE7CD8"/>
        </w:tc>
      </w:tr>
      <w:tr w:rsidR="44BE7CD8" w14:paraId="0AA6CF52" w14:textId="77777777" w:rsidTr="2C492181">
        <w:tc>
          <w:tcPr>
            <w:tcW w:w="3120" w:type="dxa"/>
          </w:tcPr>
          <w:p w14:paraId="2BB8BDD9" w14:textId="4F4E2C03" w:rsidR="44BE7CD8" w:rsidRDefault="44BE7CD8"/>
        </w:tc>
        <w:tc>
          <w:tcPr>
            <w:tcW w:w="3120" w:type="dxa"/>
          </w:tcPr>
          <w:p w14:paraId="0F360738" w14:textId="3155E0BA" w:rsidR="44BE7CD8" w:rsidRDefault="44BE7CD8">
            <w:r w:rsidRPr="55AC8444">
              <w:rPr>
                <w:rFonts w:ascii="Calibri" w:eastAsia="Calibri" w:hAnsi="Calibri" w:cs="Calibri"/>
                <w:b/>
                <w:bCs/>
                <w:color w:val="000000" w:themeColor="text1"/>
              </w:rPr>
              <w:t xml:space="preserve">Trafficking (intent to sell or dispense) (permissive inference) (800 grams in the aggregate - conspiracy [13 V.S.A. § 1404]) </w:t>
            </w:r>
          </w:p>
        </w:tc>
        <w:tc>
          <w:tcPr>
            <w:tcW w:w="3120" w:type="dxa"/>
          </w:tcPr>
          <w:p w14:paraId="0FF28A0E" w14:textId="34AD5878" w:rsidR="44BE7CD8" w:rsidRDefault="44BE7CD8"/>
        </w:tc>
      </w:tr>
      <w:tr w:rsidR="44BE7CD8" w14:paraId="4BD5BE9A" w14:textId="77777777" w:rsidTr="2C492181">
        <w:tc>
          <w:tcPr>
            <w:tcW w:w="3120" w:type="dxa"/>
          </w:tcPr>
          <w:p w14:paraId="459E2827" w14:textId="6AAC7EB0" w:rsidR="44BE7CD8" w:rsidRDefault="44BE7CD8"/>
        </w:tc>
        <w:tc>
          <w:tcPr>
            <w:tcW w:w="3120" w:type="dxa"/>
          </w:tcPr>
          <w:p w14:paraId="3DAF53EF" w14:textId="0953A6F8" w:rsidR="44BE7CD8" w:rsidRDefault="44BE7CD8">
            <w:r w:rsidRPr="55AC8444">
              <w:rPr>
                <w:rFonts w:ascii="Calibri" w:eastAsia="Calibri" w:hAnsi="Calibri" w:cs="Calibri"/>
                <w:color w:val="000000" w:themeColor="text1"/>
              </w:rPr>
              <w:t>300 grams or more of one or more preparations, compounds, mixtures, or substances containing methamphetamine</w:t>
            </w:r>
          </w:p>
        </w:tc>
        <w:tc>
          <w:tcPr>
            <w:tcW w:w="3120" w:type="dxa"/>
          </w:tcPr>
          <w:p w14:paraId="0F4FAFF1" w14:textId="2CBC3690" w:rsidR="44BE7CD8" w:rsidRDefault="44BE7CD8">
            <w:r w:rsidRPr="55AC8444">
              <w:rPr>
                <w:rFonts w:ascii="Calibri" w:eastAsia="Calibri" w:hAnsi="Calibri" w:cs="Calibri"/>
                <w:color w:val="000000" w:themeColor="text1"/>
              </w:rPr>
              <w:t>Imprisoned not more than 30 years or fined not more than $1,000,000.00, or both</w:t>
            </w:r>
          </w:p>
        </w:tc>
      </w:tr>
      <w:tr w:rsidR="44BE7CD8" w14:paraId="2A7458E7" w14:textId="77777777" w:rsidTr="2C492181">
        <w:tc>
          <w:tcPr>
            <w:tcW w:w="3120" w:type="dxa"/>
          </w:tcPr>
          <w:p w14:paraId="4421BC29" w14:textId="52EA3EE8" w:rsidR="44BE7CD8" w:rsidRDefault="44BE7CD8"/>
        </w:tc>
        <w:tc>
          <w:tcPr>
            <w:tcW w:w="3120" w:type="dxa"/>
          </w:tcPr>
          <w:p w14:paraId="4499C787" w14:textId="2038E3CC" w:rsidR="44BE7CD8" w:rsidRDefault="44BE7CD8"/>
        </w:tc>
        <w:tc>
          <w:tcPr>
            <w:tcW w:w="3120" w:type="dxa"/>
          </w:tcPr>
          <w:p w14:paraId="6251A908" w14:textId="33788A37" w:rsidR="44BE7CD8" w:rsidRDefault="44BE7CD8"/>
        </w:tc>
      </w:tr>
      <w:tr w:rsidR="44BE7CD8" w14:paraId="136B1A45" w14:textId="77777777" w:rsidTr="2C492181">
        <w:tc>
          <w:tcPr>
            <w:tcW w:w="3120" w:type="dxa"/>
          </w:tcPr>
          <w:p w14:paraId="3F758290" w14:textId="29F0EEA3" w:rsidR="44BE7CD8" w:rsidRDefault="44BE7CD8" w:rsidP="44BE7CD8">
            <w:r w:rsidRPr="55AC8444">
              <w:rPr>
                <w:rFonts w:ascii="Calibri" w:eastAsia="Calibri" w:hAnsi="Calibri" w:cs="Calibri"/>
                <w:b/>
                <w:bCs/>
                <w:color w:val="000000" w:themeColor="text1"/>
              </w:rPr>
              <w:t>EPHEDRINE AND PSEUDOEPHEDRINE</w:t>
            </w:r>
            <w:r w:rsidRPr="55AC8444">
              <w:rPr>
                <w:rFonts w:ascii="Calibri" w:eastAsia="Calibri" w:hAnsi="Calibri" w:cs="Calibri"/>
                <w:color w:val="000000" w:themeColor="text1"/>
              </w:rPr>
              <w:t xml:space="preserve"> (T18 VSA 4234b)</w:t>
            </w:r>
          </w:p>
        </w:tc>
        <w:tc>
          <w:tcPr>
            <w:tcW w:w="3120" w:type="dxa"/>
          </w:tcPr>
          <w:p w14:paraId="4933B746" w14:textId="2D9093F8" w:rsidR="44BE7CD8" w:rsidRDefault="44BE7CD8">
            <w:r w:rsidRPr="55AC8444">
              <w:rPr>
                <w:rFonts w:ascii="Calibri" w:eastAsia="Calibri" w:hAnsi="Calibri" w:cs="Calibri"/>
                <w:b/>
                <w:bCs/>
                <w:color w:val="000000" w:themeColor="text1"/>
              </w:rPr>
              <w:t>Knowingly and unlawfully possessing a drug product containing ephedrine base, pseudoephedrine base, or phenylpropanolamine base with the intent to use the product as a precursor to manufacture methamphetamine or another controlled substance</w:t>
            </w:r>
          </w:p>
        </w:tc>
        <w:tc>
          <w:tcPr>
            <w:tcW w:w="3120" w:type="dxa"/>
          </w:tcPr>
          <w:p w14:paraId="748571AA" w14:textId="22D5400A" w:rsidR="44BE7CD8" w:rsidRDefault="44BE7CD8"/>
        </w:tc>
      </w:tr>
      <w:tr w:rsidR="44BE7CD8" w14:paraId="7553FC06" w14:textId="77777777" w:rsidTr="2C492181">
        <w:tc>
          <w:tcPr>
            <w:tcW w:w="3120" w:type="dxa"/>
          </w:tcPr>
          <w:p w14:paraId="0311A55E" w14:textId="14C684AC" w:rsidR="44BE7CD8" w:rsidRDefault="44BE7CD8"/>
        </w:tc>
        <w:tc>
          <w:tcPr>
            <w:tcW w:w="3120" w:type="dxa"/>
          </w:tcPr>
          <w:p w14:paraId="2D96C2BA" w14:textId="256A1C68" w:rsidR="44BE7CD8" w:rsidRDefault="44BE7CD8">
            <w:r w:rsidRPr="55AC8444">
              <w:rPr>
                <w:rFonts w:ascii="Calibri" w:eastAsia="Calibri" w:hAnsi="Calibri" w:cs="Calibri"/>
                <w:color w:val="000000" w:themeColor="text1"/>
              </w:rPr>
              <w:t>less than nine grams of ephedrine base, pseudoephedrine base, or phenylpropanolamine base</w:t>
            </w:r>
          </w:p>
        </w:tc>
        <w:tc>
          <w:tcPr>
            <w:tcW w:w="3120" w:type="dxa"/>
          </w:tcPr>
          <w:p w14:paraId="06E24328" w14:textId="63A001C1" w:rsidR="44BE7CD8" w:rsidRDefault="44BE7CD8">
            <w:r w:rsidRPr="55AC8444">
              <w:rPr>
                <w:rFonts w:ascii="Calibri" w:eastAsia="Calibri" w:hAnsi="Calibri" w:cs="Calibri"/>
                <w:color w:val="000000" w:themeColor="text1"/>
              </w:rPr>
              <w:t>Imprisoned not more than one year or fined not more than $2,000.00, or both</w:t>
            </w:r>
          </w:p>
        </w:tc>
      </w:tr>
      <w:tr w:rsidR="44BE7CD8" w14:paraId="16EE52AE" w14:textId="77777777" w:rsidTr="2C492181">
        <w:tc>
          <w:tcPr>
            <w:tcW w:w="3120" w:type="dxa"/>
          </w:tcPr>
          <w:p w14:paraId="5D64292F" w14:textId="175FF18C" w:rsidR="44BE7CD8" w:rsidRDefault="44BE7CD8"/>
        </w:tc>
        <w:tc>
          <w:tcPr>
            <w:tcW w:w="3120" w:type="dxa"/>
          </w:tcPr>
          <w:p w14:paraId="4840EB80" w14:textId="39863324" w:rsidR="44BE7CD8" w:rsidRDefault="44BE7CD8">
            <w:r w:rsidRPr="55AC8444">
              <w:rPr>
                <w:rFonts w:ascii="Calibri" w:eastAsia="Calibri" w:hAnsi="Calibri" w:cs="Calibri"/>
                <w:color w:val="000000" w:themeColor="text1"/>
              </w:rPr>
              <w:t>nine or more grams of ephedrine base, pseudoephedrine base, or phenylpropanolamine base</w:t>
            </w:r>
          </w:p>
        </w:tc>
        <w:tc>
          <w:tcPr>
            <w:tcW w:w="3120" w:type="dxa"/>
          </w:tcPr>
          <w:p w14:paraId="4017FEC2" w14:textId="7CF63269" w:rsidR="44BE7CD8" w:rsidRDefault="44BE7CD8">
            <w:r w:rsidRPr="55AC8444">
              <w:rPr>
                <w:rFonts w:ascii="Calibri" w:eastAsia="Calibri" w:hAnsi="Calibri" w:cs="Calibri"/>
                <w:color w:val="000000" w:themeColor="text1"/>
              </w:rPr>
              <w:t>Imprisoned not more than five years or fined not more than $100,000.00, or both</w:t>
            </w:r>
          </w:p>
        </w:tc>
      </w:tr>
      <w:tr w:rsidR="44BE7CD8" w14:paraId="2E644E8E" w14:textId="77777777" w:rsidTr="2C492181">
        <w:tc>
          <w:tcPr>
            <w:tcW w:w="3120" w:type="dxa"/>
          </w:tcPr>
          <w:p w14:paraId="05D3BF16" w14:textId="43290F54" w:rsidR="44BE7CD8" w:rsidRDefault="44BE7CD8"/>
        </w:tc>
        <w:tc>
          <w:tcPr>
            <w:tcW w:w="3120" w:type="dxa"/>
          </w:tcPr>
          <w:p w14:paraId="60DD2069" w14:textId="39E00384" w:rsidR="44BE7CD8" w:rsidRDefault="44BE7CD8"/>
        </w:tc>
        <w:tc>
          <w:tcPr>
            <w:tcW w:w="3120" w:type="dxa"/>
          </w:tcPr>
          <w:p w14:paraId="1F5F7677" w14:textId="3B267447" w:rsidR="44BE7CD8" w:rsidRDefault="44BE7CD8"/>
        </w:tc>
      </w:tr>
      <w:tr w:rsidR="44BE7CD8" w14:paraId="3DDB1271" w14:textId="77777777" w:rsidTr="2C492181">
        <w:tc>
          <w:tcPr>
            <w:tcW w:w="3120" w:type="dxa"/>
          </w:tcPr>
          <w:p w14:paraId="42291271" w14:textId="4B0B1852" w:rsidR="44BE7CD8" w:rsidRDefault="44BE7CD8"/>
        </w:tc>
        <w:tc>
          <w:tcPr>
            <w:tcW w:w="3120" w:type="dxa"/>
          </w:tcPr>
          <w:p w14:paraId="20A5F999" w14:textId="2AF559FD" w:rsidR="44BE7CD8" w:rsidRDefault="44BE7CD8">
            <w:r w:rsidRPr="55AC8444">
              <w:rPr>
                <w:rFonts w:ascii="Calibri" w:eastAsia="Calibri" w:hAnsi="Calibri" w:cs="Calibri"/>
                <w:b/>
                <w:bCs/>
                <w:color w:val="000000" w:themeColor="text1"/>
              </w:rPr>
              <w:t>Selling or dispensing</w:t>
            </w:r>
          </w:p>
        </w:tc>
        <w:tc>
          <w:tcPr>
            <w:tcW w:w="3120" w:type="dxa"/>
          </w:tcPr>
          <w:p w14:paraId="44615A38" w14:textId="3CE0F3FA" w:rsidR="44BE7CD8" w:rsidRDefault="44BE7CD8"/>
        </w:tc>
      </w:tr>
      <w:tr w:rsidR="44BE7CD8" w14:paraId="45A475DD" w14:textId="77777777" w:rsidTr="2C492181">
        <w:tc>
          <w:tcPr>
            <w:tcW w:w="3120" w:type="dxa"/>
          </w:tcPr>
          <w:p w14:paraId="1346F196" w14:textId="5F60FBF5" w:rsidR="44BE7CD8" w:rsidRDefault="44BE7CD8"/>
        </w:tc>
        <w:tc>
          <w:tcPr>
            <w:tcW w:w="3120" w:type="dxa"/>
          </w:tcPr>
          <w:p w14:paraId="47A346D6" w14:textId="1F0DC711" w:rsidR="44BE7CD8" w:rsidRDefault="44BE7CD8">
            <w:r w:rsidRPr="55AC8444">
              <w:rPr>
                <w:rFonts w:ascii="Calibri" w:eastAsia="Calibri" w:hAnsi="Calibri" w:cs="Calibri"/>
                <w:color w:val="000000" w:themeColor="text1"/>
              </w:rPr>
              <w:t xml:space="preserve">A drug product containing ephedrine base, pseudoephedrine base, or </w:t>
            </w:r>
            <w:r w:rsidRPr="55AC8444">
              <w:rPr>
                <w:rFonts w:ascii="Calibri" w:eastAsia="Calibri" w:hAnsi="Calibri" w:cs="Calibri"/>
                <w:color w:val="000000" w:themeColor="text1"/>
              </w:rPr>
              <w:lastRenderedPageBreak/>
              <w:t>phenylpropanolamine base shall not be distributed at retail to the general public unless it is maintained in a locked display case or behind the counter out of the public's reach.</w:t>
            </w:r>
          </w:p>
        </w:tc>
        <w:tc>
          <w:tcPr>
            <w:tcW w:w="3120" w:type="dxa"/>
          </w:tcPr>
          <w:p w14:paraId="3DC5177D" w14:textId="11DF5328" w:rsidR="44BE7CD8" w:rsidRDefault="44BE7CD8">
            <w:r w:rsidRPr="55AC8444">
              <w:rPr>
                <w:rFonts w:ascii="Calibri" w:eastAsia="Calibri" w:hAnsi="Calibri" w:cs="Calibri"/>
                <w:color w:val="000000" w:themeColor="text1"/>
              </w:rPr>
              <w:lastRenderedPageBreak/>
              <w:t xml:space="preserve">First violation - civil penalty of not more than $100.00; and second and subsequent </w:t>
            </w:r>
            <w:r w:rsidRPr="55AC8444">
              <w:rPr>
                <w:rFonts w:ascii="Calibri" w:eastAsia="Calibri" w:hAnsi="Calibri" w:cs="Calibri"/>
                <w:color w:val="000000" w:themeColor="text1"/>
              </w:rPr>
              <w:lastRenderedPageBreak/>
              <w:t>violation(s) - civil penalty of not more than $500.00.</w:t>
            </w:r>
          </w:p>
        </w:tc>
      </w:tr>
      <w:tr w:rsidR="44BE7CD8" w14:paraId="402C88EC" w14:textId="77777777" w:rsidTr="2C492181">
        <w:tc>
          <w:tcPr>
            <w:tcW w:w="3120" w:type="dxa"/>
          </w:tcPr>
          <w:p w14:paraId="7255DA79" w14:textId="62C74C6D" w:rsidR="44BE7CD8" w:rsidRDefault="44BE7CD8"/>
        </w:tc>
        <w:tc>
          <w:tcPr>
            <w:tcW w:w="3120" w:type="dxa"/>
          </w:tcPr>
          <w:p w14:paraId="13E46098" w14:textId="5FAFF03A" w:rsidR="44BE7CD8" w:rsidRDefault="44BE7CD8">
            <w:r w:rsidRPr="55AC8444">
              <w:rPr>
                <w:rFonts w:ascii="Calibri" w:eastAsia="Calibri" w:hAnsi="Calibri" w:cs="Calibri"/>
                <w:color w:val="000000" w:themeColor="text1"/>
              </w:rPr>
              <w:t>A retail establishment shall not knowingly complete a sale to a person if the drug product or combination of drug products purchased would surpass a total of more than 3.6 grams within a 24-hour period or nine grams within a 30-day period of ephedrine base, pseudoephedrine base, or phenylpropanolamine base or their isomers.  This subdivision shall not apply to drug products dispensed pursuant to a valid prescription.</w:t>
            </w:r>
          </w:p>
        </w:tc>
        <w:tc>
          <w:tcPr>
            <w:tcW w:w="3120" w:type="dxa"/>
          </w:tcPr>
          <w:p w14:paraId="09AF6609" w14:textId="760BE4FA" w:rsidR="44BE7CD8" w:rsidRDefault="44BE7CD8"/>
        </w:tc>
      </w:tr>
      <w:tr w:rsidR="44BE7CD8" w14:paraId="0D642A36" w14:textId="77777777" w:rsidTr="2C492181">
        <w:tc>
          <w:tcPr>
            <w:tcW w:w="3120" w:type="dxa"/>
          </w:tcPr>
          <w:p w14:paraId="7CBDB8DB" w14:textId="7DD1BE79" w:rsidR="44BE7CD8" w:rsidRDefault="44BE7CD8"/>
        </w:tc>
        <w:tc>
          <w:tcPr>
            <w:tcW w:w="3120" w:type="dxa"/>
          </w:tcPr>
          <w:p w14:paraId="54C15169" w14:textId="37892E46" w:rsidR="44BE7CD8" w:rsidRDefault="44BE7CD8"/>
        </w:tc>
        <w:tc>
          <w:tcPr>
            <w:tcW w:w="3120" w:type="dxa"/>
          </w:tcPr>
          <w:p w14:paraId="7383EFB5" w14:textId="3882472C" w:rsidR="44BE7CD8" w:rsidRDefault="44BE7CD8"/>
        </w:tc>
      </w:tr>
      <w:tr w:rsidR="44BE7CD8" w14:paraId="3FB056F7" w14:textId="77777777" w:rsidTr="2C492181">
        <w:tc>
          <w:tcPr>
            <w:tcW w:w="3120" w:type="dxa"/>
          </w:tcPr>
          <w:p w14:paraId="4861033A" w14:textId="63098D77" w:rsidR="44BE7CD8" w:rsidRDefault="44BE7CD8" w:rsidP="44BE7CD8">
            <w:r w:rsidRPr="55AC8444">
              <w:rPr>
                <w:rFonts w:ascii="Calibri" w:eastAsia="Calibri" w:hAnsi="Calibri" w:cs="Calibri"/>
                <w:b/>
                <w:bCs/>
                <w:color w:val="000000" w:themeColor="text1"/>
              </w:rPr>
              <w:t xml:space="preserve">HALLUCINOGENIC DRUGS  </w:t>
            </w:r>
            <w:r w:rsidRPr="55AC8444">
              <w:rPr>
                <w:rFonts w:ascii="Calibri" w:eastAsia="Calibri" w:hAnsi="Calibri" w:cs="Calibri"/>
                <w:color w:val="000000" w:themeColor="text1"/>
              </w:rPr>
              <w:t>(T18 VSA 4235)</w:t>
            </w:r>
          </w:p>
        </w:tc>
        <w:tc>
          <w:tcPr>
            <w:tcW w:w="3120" w:type="dxa"/>
          </w:tcPr>
          <w:p w14:paraId="637962FE" w14:textId="4FE2E3D4" w:rsidR="44BE7CD8" w:rsidRDefault="44BE7CD8">
            <w:r w:rsidRPr="55AC8444">
              <w:rPr>
                <w:rFonts w:ascii="Calibri" w:eastAsia="Calibri" w:hAnsi="Calibri" w:cs="Calibri"/>
                <w:b/>
                <w:bCs/>
                <w:color w:val="000000" w:themeColor="text1"/>
              </w:rPr>
              <w:t>Knowingly and unlawfully possessing (other than lysergic acid diethylamide)</w:t>
            </w:r>
          </w:p>
        </w:tc>
        <w:tc>
          <w:tcPr>
            <w:tcW w:w="3120" w:type="dxa"/>
          </w:tcPr>
          <w:p w14:paraId="4D4395E4" w14:textId="179C017D" w:rsidR="44BE7CD8" w:rsidRDefault="44BE7CD8">
            <w:r w:rsidRPr="55AC8444">
              <w:rPr>
                <w:rFonts w:ascii="Calibri" w:eastAsia="Calibri" w:hAnsi="Calibri" w:cs="Calibri"/>
                <w:color w:val="000000" w:themeColor="text1"/>
              </w:rPr>
              <w:t>Imprisoned not more than one year or fined not more than $2,000.00, or both</w:t>
            </w:r>
          </w:p>
        </w:tc>
      </w:tr>
      <w:tr w:rsidR="44BE7CD8" w14:paraId="1C0489BE" w14:textId="77777777" w:rsidTr="2C492181">
        <w:tc>
          <w:tcPr>
            <w:tcW w:w="3120" w:type="dxa"/>
          </w:tcPr>
          <w:p w14:paraId="05E0647B" w14:textId="68BF6D6A" w:rsidR="44BE7CD8" w:rsidRDefault="44BE7CD8"/>
        </w:tc>
        <w:tc>
          <w:tcPr>
            <w:tcW w:w="3120" w:type="dxa"/>
          </w:tcPr>
          <w:p w14:paraId="31BC80EE" w14:textId="6AF581A7" w:rsidR="44BE7CD8" w:rsidRDefault="44BE7CD8">
            <w:r w:rsidRPr="55AC8444">
              <w:rPr>
                <w:rFonts w:ascii="Calibri" w:eastAsia="Calibri" w:hAnsi="Calibri" w:cs="Calibri"/>
                <w:color w:val="000000" w:themeColor="text1"/>
              </w:rPr>
              <w:t>10 or more doses of a hallucinogenic drug</w:t>
            </w:r>
          </w:p>
        </w:tc>
        <w:tc>
          <w:tcPr>
            <w:tcW w:w="3120" w:type="dxa"/>
          </w:tcPr>
          <w:p w14:paraId="771259E4" w14:textId="0DDDEE3E" w:rsidR="44BE7CD8" w:rsidRDefault="44BE7CD8">
            <w:r w:rsidRPr="55AC8444">
              <w:rPr>
                <w:rFonts w:ascii="Calibri" w:eastAsia="Calibri" w:hAnsi="Calibri" w:cs="Calibri"/>
                <w:color w:val="000000" w:themeColor="text1"/>
              </w:rPr>
              <w:t>Imprisoned not more than five years or fined not more than $25,000.00, or both</w:t>
            </w:r>
          </w:p>
        </w:tc>
      </w:tr>
      <w:tr w:rsidR="44BE7CD8" w14:paraId="72723C79" w14:textId="77777777" w:rsidTr="2C492181">
        <w:tc>
          <w:tcPr>
            <w:tcW w:w="3120" w:type="dxa"/>
          </w:tcPr>
          <w:p w14:paraId="07ECAEFF" w14:textId="4B99DD2F" w:rsidR="44BE7CD8" w:rsidRDefault="44BE7CD8"/>
        </w:tc>
        <w:tc>
          <w:tcPr>
            <w:tcW w:w="3120" w:type="dxa"/>
          </w:tcPr>
          <w:p w14:paraId="75B4B50F" w14:textId="7883F8D2" w:rsidR="44BE7CD8" w:rsidRDefault="44BE7CD8">
            <w:r w:rsidRPr="55AC8444">
              <w:rPr>
                <w:rFonts w:ascii="Calibri" w:eastAsia="Calibri" w:hAnsi="Calibri" w:cs="Calibri"/>
                <w:color w:val="000000" w:themeColor="text1"/>
              </w:rPr>
              <w:t>100 or more doses of a hallucinogenic drug</w:t>
            </w:r>
          </w:p>
        </w:tc>
        <w:tc>
          <w:tcPr>
            <w:tcW w:w="3120" w:type="dxa"/>
          </w:tcPr>
          <w:p w14:paraId="22FF8158" w14:textId="72DA6C42"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21D8F500" w14:textId="77777777" w:rsidTr="2C492181">
        <w:tc>
          <w:tcPr>
            <w:tcW w:w="3120" w:type="dxa"/>
          </w:tcPr>
          <w:p w14:paraId="028BF126" w14:textId="0AFA8ABF" w:rsidR="44BE7CD8" w:rsidRDefault="44BE7CD8"/>
        </w:tc>
        <w:tc>
          <w:tcPr>
            <w:tcW w:w="3120" w:type="dxa"/>
          </w:tcPr>
          <w:p w14:paraId="6CBC255F" w14:textId="29668A73" w:rsidR="44BE7CD8" w:rsidRDefault="44BE7CD8">
            <w:r w:rsidRPr="55AC8444">
              <w:rPr>
                <w:rFonts w:ascii="Calibri" w:eastAsia="Calibri" w:hAnsi="Calibri" w:cs="Calibri"/>
                <w:color w:val="000000" w:themeColor="text1"/>
              </w:rPr>
              <w:t>1,000 or more doses of a hallucinogenic drug</w:t>
            </w:r>
          </w:p>
        </w:tc>
        <w:tc>
          <w:tcPr>
            <w:tcW w:w="3120" w:type="dxa"/>
          </w:tcPr>
          <w:p w14:paraId="1715DBAA" w14:textId="32ADA29B" w:rsidR="44BE7CD8" w:rsidRDefault="44BE7CD8">
            <w:r w:rsidRPr="55AC8444">
              <w:rPr>
                <w:rFonts w:ascii="Calibri" w:eastAsia="Calibri" w:hAnsi="Calibri" w:cs="Calibri"/>
                <w:color w:val="000000" w:themeColor="text1"/>
              </w:rPr>
              <w:t>Imprisoned not more than 15 years or fined not more than $500,000.00, or both</w:t>
            </w:r>
          </w:p>
        </w:tc>
      </w:tr>
      <w:tr w:rsidR="44BE7CD8" w14:paraId="79B80995" w14:textId="77777777" w:rsidTr="2C492181">
        <w:tc>
          <w:tcPr>
            <w:tcW w:w="3120" w:type="dxa"/>
          </w:tcPr>
          <w:p w14:paraId="27F591CA" w14:textId="6BE3546A" w:rsidR="44BE7CD8" w:rsidRDefault="44BE7CD8"/>
        </w:tc>
        <w:tc>
          <w:tcPr>
            <w:tcW w:w="3120" w:type="dxa"/>
          </w:tcPr>
          <w:p w14:paraId="26CA04A1" w14:textId="4929DA55" w:rsidR="44BE7CD8" w:rsidRDefault="44BE7CD8"/>
        </w:tc>
        <w:tc>
          <w:tcPr>
            <w:tcW w:w="3120" w:type="dxa"/>
          </w:tcPr>
          <w:p w14:paraId="52A244E3" w14:textId="1F16BCA5" w:rsidR="44BE7CD8" w:rsidRDefault="44BE7CD8"/>
        </w:tc>
      </w:tr>
      <w:tr w:rsidR="44BE7CD8" w14:paraId="56849C7A" w14:textId="77777777" w:rsidTr="2C492181">
        <w:tc>
          <w:tcPr>
            <w:tcW w:w="3120" w:type="dxa"/>
          </w:tcPr>
          <w:p w14:paraId="257DF7F5" w14:textId="793D3DE7" w:rsidR="44BE7CD8" w:rsidRDefault="44BE7CD8"/>
        </w:tc>
        <w:tc>
          <w:tcPr>
            <w:tcW w:w="3120" w:type="dxa"/>
          </w:tcPr>
          <w:p w14:paraId="1C541E8C" w14:textId="2CF27004" w:rsidR="44BE7CD8" w:rsidRDefault="44BE7CD8">
            <w:r w:rsidRPr="55AC8444">
              <w:rPr>
                <w:rFonts w:ascii="Calibri" w:eastAsia="Calibri" w:hAnsi="Calibri" w:cs="Calibri"/>
                <w:b/>
                <w:bCs/>
                <w:color w:val="000000" w:themeColor="text1"/>
              </w:rPr>
              <w:t>Selling or dispensing (other than lysergic acid diethylamide)</w:t>
            </w:r>
          </w:p>
        </w:tc>
        <w:tc>
          <w:tcPr>
            <w:tcW w:w="3120" w:type="dxa"/>
          </w:tcPr>
          <w:p w14:paraId="45BD6C24" w14:textId="6353CE99" w:rsidR="44BE7CD8" w:rsidRDefault="44BE7CD8">
            <w:r w:rsidRPr="55AC8444">
              <w:rPr>
                <w:rFonts w:ascii="Calibri" w:eastAsia="Calibri" w:hAnsi="Calibri" w:cs="Calibri"/>
                <w:color w:val="000000" w:themeColor="text1"/>
              </w:rPr>
              <w:t>(dispensing - imprisoned not more than three years or fined not more than $25,000.00, or both) (selling - imprisoned not more than five years or fined not more than $25,000.00, or both)</w:t>
            </w:r>
          </w:p>
        </w:tc>
      </w:tr>
      <w:tr w:rsidR="44BE7CD8" w14:paraId="10C78409" w14:textId="77777777" w:rsidTr="2C492181">
        <w:tc>
          <w:tcPr>
            <w:tcW w:w="3120" w:type="dxa"/>
          </w:tcPr>
          <w:p w14:paraId="63D98C17" w14:textId="55AF3611" w:rsidR="44BE7CD8" w:rsidRDefault="44BE7CD8"/>
        </w:tc>
        <w:tc>
          <w:tcPr>
            <w:tcW w:w="3120" w:type="dxa"/>
          </w:tcPr>
          <w:p w14:paraId="1877BB9F" w14:textId="427157F9" w:rsidR="44BE7CD8" w:rsidRDefault="44BE7CD8">
            <w:r w:rsidRPr="55AC8444">
              <w:rPr>
                <w:rFonts w:ascii="Calibri" w:eastAsia="Calibri" w:hAnsi="Calibri" w:cs="Calibri"/>
                <w:color w:val="000000" w:themeColor="text1"/>
              </w:rPr>
              <w:t>10 or more doses of a hallucinogenic drug</w:t>
            </w:r>
          </w:p>
        </w:tc>
        <w:tc>
          <w:tcPr>
            <w:tcW w:w="3120" w:type="dxa"/>
          </w:tcPr>
          <w:p w14:paraId="12679B62" w14:textId="1821B9D8"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7821BFBE" w14:textId="77777777" w:rsidTr="2C492181">
        <w:tc>
          <w:tcPr>
            <w:tcW w:w="3120" w:type="dxa"/>
          </w:tcPr>
          <w:p w14:paraId="68A2BC26" w14:textId="54E3393C" w:rsidR="44BE7CD8" w:rsidRDefault="44BE7CD8"/>
        </w:tc>
        <w:tc>
          <w:tcPr>
            <w:tcW w:w="3120" w:type="dxa"/>
          </w:tcPr>
          <w:p w14:paraId="395B5B73" w14:textId="5F22BDD9" w:rsidR="44BE7CD8" w:rsidRDefault="44BE7CD8">
            <w:r w:rsidRPr="55AC8444">
              <w:rPr>
                <w:rFonts w:ascii="Calibri" w:eastAsia="Calibri" w:hAnsi="Calibri" w:cs="Calibri"/>
                <w:color w:val="000000" w:themeColor="text1"/>
              </w:rPr>
              <w:t>100 or more doses of a hallucinogenic drug</w:t>
            </w:r>
          </w:p>
        </w:tc>
        <w:tc>
          <w:tcPr>
            <w:tcW w:w="3120" w:type="dxa"/>
          </w:tcPr>
          <w:p w14:paraId="01421B02" w14:textId="1A7C18DD" w:rsidR="44BE7CD8" w:rsidRDefault="44BE7CD8">
            <w:r w:rsidRPr="55AC8444">
              <w:rPr>
                <w:rFonts w:ascii="Calibri" w:eastAsia="Calibri" w:hAnsi="Calibri" w:cs="Calibri"/>
                <w:color w:val="000000" w:themeColor="text1"/>
              </w:rPr>
              <w:t>Imprisoned not more than 15 years or fined not more than $500,000.00, or both</w:t>
            </w:r>
          </w:p>
        </w:tc>
      </w:tr>
      <w:tr w:rsidR="44BE7CD8" w14:paraId="61D3CD36" w14:textId="77777777" w:rsidTr="2C492181">
        <w:tc>
          <w:tcPr>
            <w:tcW w:w="3120" w:type="dxa"/>
          </w:tcPr>
          <w:p w14:paraId="50C0FF0D" w14:textId="73092510" w:rsidR="44BE7CD8" w:rsidRDefault="44BE7CD8"/>
        </w:tc>
        <w:tc>
          <w:tcPr>
            <w:tcW w:w="3120" w:type="dxa"/>
          </w:tcPr>
          <w:p w14:paraId="2D761636" w14:textId="34F910A6" w:rsidR="44BE7CD8" w:rsidRDefault="44BE7CD8"/>
        </w:tc>
        <w:tc>
          <w:tcPr>
            <w:tcW w:w="3120" w:type="dxa"/>
          </w:tcPr>
          <w:p w14:paraId="672A3A1B" w14:textId="48C2C4C1" w:rsidR="44BE7CD8" w:rsidRDefault="44BE7CD8"/>
        </w:tc>
      </w:tr>
      <w:tr w:rsidR="44BE7CD8" w14:paraId="27F9E8F8" w14:textId="77777777" w:rsidTr="2C492181">
        <w:tc>
          <w:tcPr>
            <w:tcW w:w="3120" w:type="dxa"/>
          </w:tcPr>
          <w:p w14:paraId="6719E21F" w14:textId="5B90CE14" w:rsidR="44BE7CD8" w:rsidRDefault="44BE7CD8" w:rsidP="44BE7CD8">
            <w:r w:rsidRPr="55AC8444">
              <w:rPr>
                <w:rFonts w:ascii="Calibri" w:eastAsia="Calibri" w:hAnsi="Calibri" w:cs="Calibri"/>
                <w:b/>
                <w:bCs/>
                <w:color w:val="000000" w:themeColor="text1"/>
              </w:rPr>
              <w:t xml:space="preserve">ECSTASY </w:t>
            </w:r>
            <w:r w:rsidRPr="55AC8444">
              <w:rPr>
                <w:rFonts w:ascii="Calibri" w:eastAsia="Calibri" w:hAnsi="Calibri" w:cs="Calibri"/>
                <w:color w:val="000000" w:themeColor="text1"/>
              </w:rPr>
              <w:t>(T18 VSA 4235a)</w:t>
            </w:r>
          </w:p>
        </w:tc>
        <w:tc>
          <w:tcPr>
            <w:tcW w:w="3120" w:type="dxa"/>
          </w:tcPr>
          <w:p w14:paraId="6D077438" w14:textId="0E2BBD55" w:rsidR="44BE7CD8" w:rsidRDefault="44BE7CD8">
            <w:r w:rsidRPr="55AC8444">
              <w:rPr>
                <w:rFonts w:ascii="Calibri" w:eastAsia="Calibri" w:hAnsi="Calibri" w:cs="Calibri"/>
                <w:b/>
                <w:bCs/>
                <w:color w:val="000000" w:themeColor="text1"/>
              </w:rPr>
              <w:t>Knowingly and unlawfully possessing</w:t>
            </w:r>
          </w:p>
        </w:tc>
        <w:tc>
          <w:tcPr>
            <w:tcW w:w="3120" w:type="dxa"/>
          </w:tcPr>
          <w:p w14:paraId="1819C136" w14:textId="72DEC109" w:rsidR="44BE7CD8" w:rsidRDefault="44BE7CD8">
            <w:r w:rsidRPr="55AC8444">
              <w:rPr>
                <w:rFonts w:ascii="Calibri" w:eastAsia="Calibri" w:hAnsi="Calibri" w:cs="Calibri"/>
                <w:color w:val="000000" w:themeColor="text1"/>
              </w:rPr>
              <w:t>Imprisoned not more than one year or fined not more than $2,000.00, or both</w:t>
            </w:r>
          </w:p>
        </w:tc>
      </w:tr>
      <w:tr w:rsidR="44BE7CD8" w14:paraId="3D56861B" w14:textId="77777777" w:rsidTr="2C492181">
        <w:tc>
          <w:tcPr>
            <w:tcW w:w="3120" w:type="dxa"/>
          </w:tcPr>
          <w:p w14:paraId="13CA0FFB" w14:textId="348908B7" w:rsidR="44BE7CD8" w:rsidRDefault="44BE7CD8"/>
        </w:tc>
        <w:tc>
          <w:tcPr>
            <w:tcW w:w="3120" w:type="dxa"/>
          </w:tcPr>
          <w:p w14:paraId="49D37623" w14:textId="21F88B3D" w:rsidR="44BE7CD8" w:rsidRDefault="44BE7CD8">
            <w:r w:rsidRPr="55AC8444">
              <w:rPr>
                <w:rFonts w:ascii="Calibri" w:eastAsia="Calibri" w:hAnsi="Calibri" w:cs="Calibri"/>
                <w:color w:val="000000" w:themeColor="text1"/>
              </w:rPr>
              <w:t>two grams or more of one or more preparations, compounds, mixtures, or substances containing Ecstasy</w:t>
            </w:r>
          </w:p>
        </w:tc>
        <w:tc>
          <w:tcPr>
            <w:tcW w:w="3120" w:type="dxa"/>
          </w:tcPr>
          <w:p w14:paraId="5022B2EB" w14:textId="54CF7FCC" w:rsidR="44BE7CD8" w:rsidRDefault="44BE7CD8">
            <w:r w:rsidRPr="55AC8444">
              <w:rPr>
                <w:rFonts w:ascii="Calibri" w:eastAsia="Calibri" w:hAnsi="Calibri" w:cs="Calibri"/>
                <w:color w:val="000000" w:themeColor="text1"/>
              </w:rPr>
              <w:t>Imprisoned not more than five years or fined not more than $25,000.00, or both</w:t>
            </w:r>
          </w:p>
        </w:tc>
      </w:tr>
      <w:tr w:rsidR="44BE7CD8" w14:paraId="10B46472" w14:textId="77777777" w:rsidTr="2C492181">
        <w:tc>
          <w:tcPr>
            <w:tcW w:w="3120" w:type="dxa"/>
          </w:tcPr>
          <w:p w14:paraId="1DFD4178" w14:textId="6664DD76" w:rsidR="44BE7CD8" w:rsidRDefault="44BE7CD8"/>
        </w:tc>
        <w:tc>
          <w:tcPr>
            <w:tcW w:w="3120" w:type="dxa"/>
          </w:tcPr>
          <w:p w14:paraId="23372438" w14:textId="6361AFAA" w:rsidR="44BE7CD8" w:rsidRDefault="44BE7CD8">
            <w:r w:rsidRPr="55AC8444">
              <w:rPr>
                <w:rFonts w:ascii="Calibri" w:eastAsia="Calibri" w:hAnsi="Calibri" w:cs="Calibri"/>
                <w:color w:val="000000" w:themeColor="text1"/>
              </w:rPr>
              <w:t>20 grams or more of one or more preparations, compounds, mixtures, or substances containing Ecstasy</w:t>
            </w:r>
          </w:p>
        </w:tc>
        <w:tc>
          <w:tcPr>
            <w:tcW w:w="3120" w:type="dxa"/>
          </w:tcPr>
          <w:p w14:paraId="2AF67C59" w14:textId="2608F788"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658467E1" w14:textId="77777777" w:rsidTr="2C492181">
        <w:tc>
          <w:tcPr>
            <w:tcW w:w="3120" w:type="dxa"/>
          </w:tcPr>
          <w:p w14:paraId="569AAA74" w14:textId="234B648E" w:rsidR="44BE7CD8" w:rsidRDefault="44BE7CD8"/>
        </w:tc>
        <w:tc>
          <w:tcPr>
            <w:tcW w:w="3120" w:type="dxa"/>
          </w:tcPr>
          <w:p w14:paraId="093702B2" w14:textId="5943BDF4" w:rsidR="44BE7CD8" w:rsidRDefault="44BE7CD8">
            <w:r w:rsidRPr="55AC8444">
              <w:rPr>
                <w:rFonts w:ascii="Calibri" w:eastAsia="Calibri" w:hAnsi="Calibri" w:cs="Calibri"/>
                <w:color w:val="000000" w:themeColor="text1"/>
              </w:rPr>
              <w:t>seven ounces or more of one or more preparations, compounds, mixtures, or substances containing Ecstasy</w:t>
            </w:r>
          </w:p>
        </w:tc>
        <w:tc>
          <w:tcPr>
            <w:tcW w:w="3120" w:type="dxa"/>
          </w:tcPr>
          <w:p w14:paraId="7D2CB932" w14:textId="142ACC61" w:rsidR="44BE7CD8" w:rsidRDefault="44BE7CD8">
            <w:r w:rsidRPr="55AC8444">
              <w:rPr>
                <w:rFonts w:ascii="Calibri" w:eastAsia="Calibri" w:hAnsi="Calibri" w:cs="Calibri"/>
                <w:color w:val="000000" w:themeColor="text1"/>
              </w:rPr>
              <w:t>Imprisoned not more than 20 years or fined not more than $500,000.00, or both</w:t>
            </w:r>
          </w:p>
        </w:tc>
      </w:tr>
      <w:tr w:rsidR="44BE7CD8" w14:paraId="0E1424C4" w14:textId="77777777" w:rsidTr="2C492181">
        <w:tc>
          <w:tcPr>
            <w:tcW w:w="3120" w:type="dxa"/>
          </w:tcPr>
          <w:p w14:paraId="1CEE20A2" w14:textId="13C42C6E" w:rsidR="44BE7CD8" w:rsidRDefault="44BE7CD8"/>
        </w:tc>
        <w:tc>
          <w:tcPr>
            <w:tcW w:w="3120" w:type="dxa"/>
          </w:tcPr>
          <w:p w14:paraId="797311AA" w14:textId="6C8D369C" w:rsidR="44BE7CD8" w:rsidRDefault="44BE7CD8"/>
        </w:tc>
        <w:tc>
          <w:tcPr>
            <w:tcW w:w="3120" w:type="dxa"/>
          </w:tcPr>
          <w:p w14:paraId="62AE99B7" w14:textId="79092FBE" w:rsidR="44BE7CD8" w:rsidRDefault="44BE7CD8"/>
        </w:tc>
      </w:tr>
      <w:tr w:rsidR="44BE7CD8" w14:paraId="17FE996C" w14:textId="77777777" w:rsidTr="2C492181">
        <w:tc>
          <w:tcPr>
            <w:tcW w:w="3120" w:type="dxa"/>
          </w:tcPr>
          <w:p w14:paraId="34D77DFF" w14:textId="75EE9E19" w:rsidR="44BE7CD8" w:rsidRDefault="44BE7CD8"/>
        </w:tc>
        <w:tc>
          <w:tcPr>
            <w:tcW w:w="3120" w:type="dxa"/>
          </w:tcPr>
          <w:p w14:paraId="6FD106EE" w14:textId="3AE89226" w:rsidR="44BE7CD8" w:rsidRDefault="44BE7CD8">
            <w:r w:rsidRPr="55AC8444">
              <w:rPr>
                <w:rFonts w:ascii="Calibri" w:eastAsia="Calibri" w:hAnsi="Calibri" w:cs="Calibri"/>
                <w:b/>
                <w:bCs/>
                <w:color w:val="000000" w:themeColor="text1"/>
              </w:rPr>
              <w:t>Selling or dispensing</w:t>
            </w:r>
          </w:p>
        </w:tc>
        <w:tc>
          <w:tcPr>
            <w:tcW w:w="3120" w:type="dxa"/>
          </w:tcPr>
          <w:p w14:paraId="76216E1E" w14:textId="05F139DE" w:rsidR="44BE7CD8" w:rsidRDefault="44BE7CD8">
            <w:r w:rsidRPr="55AC8444">
              <w:rPr>
                <w:rFonts w:ascii="Calibri" w:eastAsia="Calibri" w:hAnsi="Calibri" w:cs="Calibri"/>
                <w:color w:val="000000" w:themeColor="text1"/>
              </w:rPr>
              <w:t xml:space="preserve">(dispensing - imprisoned not more than three years or fined not more than $25,000.00, or both) (selling </w:t>
            </w:r>
            <w:r w:rsidR="00E02D6B" w:rsidRPr="55AC8444">
              <w:rPr>
                <w:rFonts w:ascii="Calibri" w:eastAsia="Calibri" w:hAnsi="Calibri" w:cs="Calibri"/>
                <w:color w:val="000000" w:themeColor="text1"/>
              </w:rPr>
              <w:t>- imprisoned</w:t>
            </w:r>
            <w:r w:rsidRPr="55AC8444">
              <w:rPr>
                <w:rFonts w:ascii="Calibri" w:eastAsia="Calibri" w:hAnsi="Calibri" w:cs="Calibri"/>
                <w:color w:val="000000" w:themeColor="text1"/>
              </w:rPr>
              <w:t xml:space="preserve"> not more than five years or fined not more than $25,000.00, or both)</w:t>
            </w:r>
          </w:p>
        </w:tc>
      </w:tr>
      <w:tr w:rsidR="44BE7CD8" w14:paraId="6641022C" w14:textId="77777777" w:rsidTr="2C492181">
        <w:tc>
          <w:tcPr>
            <w:tcW w:w="3120" w:type="dxa"/>
          </w:tcPr>
          <w:p w14:paraId="4585EAB9" w14:textId="0685C76C" w:rsidR="44BE7CD8" w:rsidRDefault="44BE7CD8"/>
        </w:tc>
        <w:tc>
          <w:tcPr>
            <w:tcW w:w="3120" w:type="dxa"/>
          </w:tcPr>
          <w:p w14:paraId="06CAAA53" w14:textId="6F4C5CE9" w:rsidR="44BE7CD8" w:rsidRDefault="44BE7CD8">
            <w:r w:rsidRPr="55AC8444">
              <w:rPr>
                <w:rFonts w:ascii="Calibri" w:eastAsia="Calibri" w:hAnsi="Calibri" w:cs="Calibri"/>
                <w:color w:val="000000" w:themeColor="text1"/>
              </w:rPr>
              <w:t>two grams or more of one or more preparations, compounds, mixtures, or substances containing Ecstasy</w:t>
            </w:r>
          </w:p>
        </w:tc>
        <w:tc>
          <w:tcPr>
            <w:tcW w:w="3120" w:type="dxa"/>
          </w:tcPr>
          <w:p w14:paraId="3FC2DFE5" w14:textId="5C0A6EC3" w:rsidR="44BE7CD8" w:rsidRDefault="44BE7CD8">
            <w:r w:rsidRPr="55AC8444">
              <w:rPr>
                <w:rFonts w:ascii="Calibri" w:eastAsia="Calibri" w:hAnsi="Calibri" w:cs="Calibri"/>
                <w:color w:val="000000" w:themeColor="text1"/>
              </w:rPr>
              <w:t>Imprisoned not more than 10 years or fined not more than $100,000.00, or both</w:t>
            </w:r>
          </w:p>
        </w:tc>
      </w:tr>
      <w:tr w:rsidR="44BE7CD8" w14:paraId="690C8E7A" w14:textId="77777777" w:rsidTr="2C492181">
        <w:tc>
          <w:tcPr>
            <w:tcW w:w="3120" w:type="dxa"/>
          </w:tcPr>
          <w:p w14:paraId="27BDD6E8" w14:textId="7F5FF1D3" w:rsidR="44BE7CD8" w:rsidRDefault="44BE7CD8"/>
        </w:tc>
        <w:tc>
          <w:tcPr>
            <w:tcW w:w="3120" w:type="dxa"/>
          </w:tcPr>
          <w:p w14:paraId="55E3A0B0" w14:textId="3F8305BA" w:rsidR="44BE7CD8" w:rsidRDefault="44BE7CD8">
            <w:r w:rsidRPr="55AC8444">
              <w:rPr>
                <w:rFonts w:ascii="Calibri" w:eastAsia="Calibri" w:hAnsi="Calibri" w:cs="Calibri"/>
                <w:color w:val="000000" w:themeColor="text1"/>
              </w:rPr>
              <w:t>20 grams or more of one or more preparations, compounds, mixtures, or substances containing Ecstasy</w:t>
            </w:r>
          </w:p>
        </w:tc>
        <w:tc>
          <w:tcPr>
            <w:tcW w:w="3120" w:type="dxa"/>
          </w:tcPr>
          <w:p w14:paraId="0A44B262" w14:textId="1A645A14" w:rsidR="44BE7CD8" w:rsidRDefault="44BE7CD8">
            <w:r w:rsidRPr="55AC8444">
              <w:rPr>
                <w:rFonts w:ascii="Calibri" w:eastAsia="Calibri" w:hAnsi="Calibri" w:cs="Calibri"/>
                <w:color w:val="000000" w:themeColor="text1"/>
              </w:rPr>
              <w:t>Imprisoned not more than 20 years or fined not more than $500,000.00, or both</w:t>
            </w:r>
          </w:p>
        </w:tc>
      </w:tr>
      <w:tr w:rsidR="44BE7CD8" w14:paraId="777F405B" w14:textId="77777777" w:rsidTr="2C492181">
        <w:tc>
          <w:tcPr>
            <w:tcW w:w="3120" w:type="dxa"/>
          </w:tcPr>
          <w:p w14:paraId="6D11A0B6" w14:textId="296FA509" w:rsidR="44BE7CD8" w:rsidRDefault="44BE7CD8"/>
        </w:tc>
        <w:tc>
          <w:tcPr>
            <w:tcW w:w="3120" w:type="dxa"/>
          </w:tcPr>
          <w:p w14:paraId="26E238DA" w14:textId="3AEBA179" w:rsidR="44BE7CD8" w:rsidRDefault="44BE7CD8"/>
        </w:tc>
        <w:tc>
          <w:tcPr>
            <w:tcW w:w="3120" w:type="dxa"/>
          </w:tcPr>
          <w:p w14:paraId="733174D9" w14:textId="7B25D20D" w:rsidR="44BE7CD8" w:rsidRDefault="44BE7CD8"/>
        </w:tc>
      </w:tr>
      <w:tr w:rsidR="44BE7CD8" w14:paraId="01231E3A" w14:textId="77777777" w:rsidTr="2C492181">
        <w:tc>
          <w:tcPr>
            <w:tcW w:w="3120" w:type="dxa"/>
          </w:tcPr>
          <w:p w14:paraId="5C2634DB" w14:textId="1B575A02" w:rsidR="44BE7CD8" w:rsidRDefault="44BE7CD8" w:rsidP="44BE7CD8">
            <w:r w:rsidRPr="55AC8444">
              <w:rPr>
                <w:rFonts w:ascii="Calibri" w:eastAsia="Calibri" w:hAnsi="Calibri" w:cs="Calibri"/>
                <w:b/>
                <w:bCs/>
                <w:color w:val="000000" w:themeColor="text1"/>
              </w:rPr>
              <w:t xml:space="preserve">MANUFACTURING OR CULTIVATING </w:t>
            </w:r>
            <w:r w:rsidRPr="55AC8444">
              <w:rPr>
                <w:rFonts w:ascii="Calibri" w:eastAsia="Calibri" w:hAnsi="Calibri" w:cs="Calibri"/>
                <w:color w:val="000000" w:themeColor="text1"/>
              </w:rPr>
              <w:t>(T18 VSA 4236)</w:t>
            </w:r>
          </w:p>
        </w:tc>
        <w:tc>
          <w:tcPr>
            <w:tcW w:w="3120" w:type="dxa"/>
          </w:tcPr>
          <w:p w14:paraId="46D6FD53" w14:textId="4C99F1ED" w:rsidR="44BE7CD8" w:rsidRDefault="44BE7CD8">
            <w:r w:rsidRPr="55AC8444">
              <w:rPr>
                <w:rFonts w:ascii="Calibri" w:eastAsia="Calibri" w:hAnsi="Calibri" w:cs="Calibri"/>
                <w:b/>
                <w:bCs/>
                <w:color w:val="000000" w:themeColor="text1"/>
              </w:rPr>
              <w:t>Knowingly and unlawfully manufacturing or cultivating a regulated drug</w:t>
            </w:r>
          </w:p>
        </w:tc>
        <w:tc>
          <w:tcPr>
            <w:tcW w:w="3120" w:type="dxa"/>
          </w:tcPr>
          <w:p w14:paraId="53A76E35" w14:textId="4F5CD2A2" w:rsidR="44BE7CD8" w:rsidRDefault="44BE7CD8">
            <w:r w:rsidRPr="55AC8444">
              <w:rPr>
                <w:rFonts w:ascii="Calibri" w:eastAsia="Calibri" w:hAnsi="Calibri" w:cs="Calibri"/>
                <w:color w:val="000000" w:themeColor="text1"/>
              </w:rPr>
              <w:t>imprisoned not more than 20 years or fined not more than $1,000,000.00, or both</w:t>
            </w:r>
          </w:p>
        </w:tc>
      </w:tr>
      <w:tr w:rsidR="44BE7CD8" w14:paraId="781D4072" w14:textId="77777777" w:rsidTr="2C492181">
        <w:tc>
          <w:tcPr>
            <w:tcW w:w="3120" w:type="dxa"/>
          </w:tcPr>
          <w:p w14:paraId="53B4DB6B" w14:textId="7C0B9017" w:rsidR="44BE7CD8" w:rsidRDefault="44BE7CD8"/>
        </w:tc>
        <w:tc>
          <w:tcPr>
            <w:tcW w:w="3120" w:type="dxa"/>
          </w:tcPr>
          <w:p w14:paraId="3521DE60" w14:textId="6236A451" w:rsidR="44BE7CD8" w:rsidRDefault="23C220E0">
            <w:r w:rsidRPr="2C492181">
              <w:rPr>
                <w:rFonts w:ascii="Calibri" w:eastAsia="Calibri" w:hAnsi="Calibri" w:cs="Calibri"/>
                <w:color w:val="000000" w:themeColor="text1"/>
              </w:rPr>
              <w:t xml:space="preserve">**This section shall not apply to the cultivation of </w:t>
            </w:r>
            <w:r w:rsidR="546DE833" w:rsidRPr="2C492181">
              <w:rPr>
                <w:rFonts w:ascii="Calibri" w:eastAsia="Calibri" w:hAnsi="Calibri" w:cs="Calibri"/>
                <w:color w:val="000000" w:themeColor="text1"/>
              </w:rPr>
              <w:t>cannabis</w:t>
            </w:r>
            <w:r w:rsidRPr="2C492181">
              <w:rPr>
                <w:rFonts w:ascii="Calibri" w:eastAsia="Calibri" w:hAnsi="Calibri" w:cs="Calibri"/>
                <w:color w:val="000000" w:themeColor="text1"/>
              </w:rPr>
              <w:t>***</w:t>
            </w:r>
          </w:p>
        </w:tc>
        <w:tc>
          <w:tcPr>
            <w:tcW w:w="3120" w:type="dxa"/>
          </w:tcPr>
          <w:p w14:paraId="69288E9B" w14:textId="05F99F34" w:rsidR="44BE7CD8" w:rsidRDefault="44BE7CD8"/>
        </w:tc>
      </w:tr>
      <w:tr w:rsidR="44BE7CD8" w14:paraId="08D62AD1" w14:textId="77777777" w:rsidTr="2C492181">
        <w:tc>
          <w:tcPr>
            <w:tcW w:w="3120" w:type="dxa"/>
          </w:tcPr>
          <w:p w14:paraId="2D8E393F" w14:textId="5B267217" w:rsidR="44BE7CD8" w:rsidRDefault="44BE7CD8"/>
        </w:tc>
        <w:tc>
          <w:tcPr>
            <w:tcW w:w="3120" w:type="dxa"/>
          </w:tcPr>
          <w:p w14:paraId="3CD29A1E" w14:textId="0A690D8B" w:rsidR="44BE7CD8" w:rsidRDefault="44BE7CD8"/>
        </w:tc>
        <w:tc>
          <w:tcPr>
            <w:tcW w:w="3120" w:type="dxa"/>
          </w:tcPr>
          <w:p w14:paraId="6C0ECED0" w14:textId="593935A1" w:rsidR="44BE7CD8" w:rsidRDefault="44BE7CD8"/>
        </w:tc>
      </w:tr>
      <w:tr w:rsidR="44BE7CD8" w14:paraId="657594F9" w14:textId="77777777" w:rsidTr="2C492181">
        <w:tc>
          <w:tcPr>
            <w:tcW w:w="3120" w:type="dxa"/>
          </w:tcPr>
          <w:p w14:paraId="2CB29FD1" w14:textId="7945F1BA" w:rsidR="44BE7CD8" w:rsidRDefault="44BE7CD8" w:rsidP="44BE7CD8">
            <w:r w:rsidRPr="55AC8444">
              <w:rPr>
                <w:rFonts w:ascii="Calibri" w:eastAsia="Calibri" w:hAnsi="Calibri" w:cs="Calibri"/>
                <w:b/>
                <w:bCs/>
                <w:color w:val="000000" w:themeColor="text1"/>
              </w:rPr>
              <w:t xml:space="preserve">SELLING OR DISPENSING TO MINORS; SELLING ON SCHOOL GROUNDS </w:t>
            </w:r>
            <w:r w:rsidRPr="55AC8444">
              <w:rPr>
                <w:rFonts w:ascii="Calibri" w:eastAsia="Calibri" w:hAnsi="Calibri" w:cs="Calibri"/>
                <w:color w:val="000000" w:themeColor="text1"/>
              </w:rPr>
              <w:t>(T18 VSA 4237)</w:t>
            </w:r>
          </w:p>
        </w:tc>
        <w:tc>
          <w:tcPr>
            <w:tcW w:w="3120" w:type="dxa"/>
          </w:tcPr>
          <w:p w14:paraId="35F86B9D" w14:textId="5CE4C8E1" w:rsidR="44BE7CD8" w:rsidRDefault="44BE7CD8">
            <w:r w:rsidRPr="55AC8444">
              <w:rPr>
                <w:rFonts w:ascii="Calibri" w:eastAsia="Calibri" w:hAnsi="Calibri" w:cs="Calibri"/>
                <w:color w:val="000000" w:themeColor="text1"/>
              </w:rPr>
              <w:t>A person knowingly and unlawfully dispensing any regulated drug to a minor who is at least three years that person's junior</w:t>
            </w:r>
          </w:p>
        </w:tc>
        <w:tc>
          <w:tcPr>
            <w:tcW w:w="3120" w:type="dxa"/>
          </w:tcPr>
          <w:p w14:paraId="587CEA1C" w14:textId="211282D8" w:rsidR="44BE7CD8" w:rsidRDefault="44BE7CD8">
            <w:r w:rsidRPr="55AC8444">
              <w:rPr>
                <w:rFonts w:ascii="Calibri" w:eastAsia="Calibri" w:hAnsi="Calibri" w:cs="Calibri"/>
                <w:color w:val="000000" w:themeColor="text1"/>
              </w:rPr>
              <w:t>imprisonment of not more than five years</w:t>
            </w:r>
          </w:p>
        </w:tc>
      </w:tr>
      <w:tr w:rsidR="44BE7CD8" w14:paraId="45CFB14F" w14:textId="77777777" w:rsidTr="2C492181">
        <w:tc>
          <w:tcPr>
            <w:tcW w:w="3120" w:type="dxa"/>
          </w:tcPr>
          <w:p w14:paraId="0984881E" w14:textId="34EF62F4" w:rsidR="44BE7CD8" w:rsidRDefault="44BE7CD8"/>
        </w:tc>
        <w:tc>
          <w:tcPr>
            <w:tcW w:w="3120" w:type="dxa"/>
          </w:tcPr>
          <w:p w14:paraId="466C1787" w14:textId="019FD946" w:rsidR="44BE7CD8" w:rsidRDefault="44BE7CD8">
            <w:r w:rsidRPr="55AC8444">
              <w:rPr>
                <w:rFonts w:ascii="Calibri" w:eastAsia="Calibri" w:hAnsi="Calibri" w:cs="Calibri"/>
                <w:color w:val="000000" w:themeColor="text1"/>
              </w:rPr>
              <w:t>A person knowingly and unlawfully selling any regulated drug to a minor shall, in addition to any other penalty</w:t>
            </w:r>
          </w:p>
        </w:tc>
        <w:tc>
          <w:tcPr>
            <w:tcW w:w="3120" w:type="dxa"/>
          </w:tcPr>
          <w:p w14:paraId="2502458C" w14:textId="5E682366" w:rsidR="44BE7CD8" w:rsidRDefault="44BE7CD8">
            <w:r w:rsidRPr="55AC8444">
              <w:rPr>
                <w:rFonts w:ascii="Calibri" w:eastAsia="Calibri" w:hAnsi="Calibri" w:cs="Calibri"/>
                <w:color w:val="000000" w:themeColor="text1"/>
              </w:rPr>
              <w:t>imprisonment of not more than 10 years</w:t>
            </w:r>
          </w:p>
        </w:tc>
      </w:tr>
      <w:tr w:rsidR="44BE7CD8" w14:paraId="75779069" w14:textId="77777777" w:rsidTr="2C492181">
        <w:tc>
          <w:tcPr>
            <w:tcW w:w="3120" w:type="dxa"/>
          </w:tcPr>
          <w:p w14:paraId="7E7BD91A" w14:textId="17596C51" w:rsidR="44BE7CD8" w:rsidRDefault="44BE7CD8"/>
        </w:tc>
        <w:tc>
          <w:tcPr>
            <w:tcW w:w="3120" w:type="dxa"/>
          </w:tcPr>
          <w:p w14:paraId="70F0BF9C" w14:textId="5D7E6FCE" w:rsidR="44BE7CD8" w:rsidRDefault="44BE7CD8">
            <w:r w:rsidRPr="55AC8444">
              <w:rPr>
                <w:rFonts w:ascii="Calibri" w:eastAsia="Calibri" w:hAnsi="Calibri" w:cs="Calibri"/>
                <w:b/>
                <w:bCs/>
                <w:color w:val="000000" w:themeColor="text1"/>
              </w:rPr>
              <w:t>Selling on school grounds. No person shall knowingly and unlawfully:</w:t>
            </w:r>
          </w:p>
        </w:tc>
        <w:tc>
          <w:tcPr>
            <w:tcW w:w="3120" w:type="dxa"/>
          </w:tcPr>
          <w:p w14:paraId="6CA78132" w14:textId="2B1EEC8F" w:rsidR="44BE7CD8" w:rsidRDefault="44BE7CD8"/>
        </w:tc>
      </w:tr>
      <w:tr w:rsidR="44BE7CD8" w14:paraId="168B6B1B" w14:textId="77777777" w:rsidTr="2C492181">
        <w:tc>
          <w:tcPr>
            <w:tcW w:w="3120" w:type="dxa"/>
          </w:tcPr>
          <w:p w14:paraId="41FF1568" w14:textId="4ECAB89A" w:rsidR="44BE7CD8" w:rsidRDefault="44BE7CD8"/>
        </w:tc>
        <w:tc>
          <w:tcPr>
            <w:tcW w:w="3120" w:type="dxa"/>
          </w:tcPr>
          <w:p w14:paraId="3515E669" w14:textId="6A296458" w:rsidR="44BE7CD8" w:rsidRDefault="44BE7CD8">
            <w:r w:rsidRPr="55AC8444">
              <w:rPr>
                <w:rFonts w:ascii="Calibri" w:eastAsia="Calibri" w:hAnsi="Calibri" w:cs="Calibri"/>
                <w:color w:val="000000" w:themeColor="text1"/>
              </w:rPr>
              <w:t>dispense or sell a regulated drug to any person on a school bus or on real property owned by a public or private elementary, secondary, or vocational school</w:t>
            </w:r>
          </w:p>
        </w:tc>
        <w:tc>
          <w:tcPr>
            <w:tcW w:w="3120" w:type="dxa"/>
          </w:tcPr>
          <w:p w14:paraId="43B2C848" w14:textId="03FF44DC" w:rsidR="44BE7CD8" w:rsidRDefault="44BE7CD8">
            <w:r w:rsidRPr="55AC8444">
              <w:rPr>
                <w:rFonts w:ascii="Calibri" w:eastAsia="Calibri" w:hAnsi="Calibri" w:cs="Calibri"/>
                <w:color w:val="000000" w:themeColor="text1"/>
              </w:rPr>
              <w:t>in addition to any other penalty, be sentenced to a term of imprisonment of not more than 10 years.</w:t>
            </w:r>
          </w:p>
        </w:tc>
      </w:tr>
      <w:tr w:rsidR="44BE7CD8" w14:paraId="57852238" w14:textId="77777777" w:rsidTr="2C492181">
        <w:tc>
          <w:tcPr>
            <w:tcW w:w="3120" w:type="dxa"/>
          </w:tcPr>
          <w:p w14:paraId="679DDCF2" w14:textId="59E570B6" w:rsidR="44BE7CD8" w:rsidRDefault="44BE7CD8"/>
        </w:tc>
        <w:tc>
          <w:tcPr>
            <w:tcW w:w="3120" w:type="dxa"/>
          </w:tcPr>
          <w:p w14:paraId="355D866F" w14:textId="0B8C7EBC" w:rsidR="44BE7CD8" w:rsidRDefault="44BE7CD8">
            <w:r w:rsidRPr="55AC8444">
              <w:rPr>
                <w:rFonts w:ascii="Calibri" w:eastAsia="Calibri" w:hAnsi="Calibri" w:cs="Calibri"/>
                <w:color w:val="000000" w:themeColor="text1"/>
              </w:rPr>
              <w:t>sell a regulated drug to any person on real property abutting real property owned by a public or private elementary, secondary, or vocational school</w:t>
            </w:r>
          </w:p>
        </w:tc>
        <w:tc>
          <w:tcPr>
            <w:tcW w:w="3120" w:type="dxa"/>
          </w:tcPr>
          <w:p w14:paraId="05AA40EA" w14:textId="6A567071" w:rsidR="44BE7CD8" w:rsidRDefault="44BE7CD8">
            <w:r w:rsidRPr="55AC8444">
              <w:rPr>
                <w:rFonts w:ascii="Calibri" w:eastAsia="Calibri" w:hAnsi="Calibri" w:cs="Calibri"/>
                <w:color w:val="000000" w:themeColor="text1"/>
              </w:rPr>
              <w:t>in addition to any other penalty, be sentenced to a term of imprisonment of not more than 10 years.</w:t>
            </w:r>
          </w:p>
        </w:tc>
      </w:tr>
      <w:tr w:rsidR="44BE7CD8" w14:paraId="5437E29B" w14:textId="77777777" w:rsidTr="2C492181">
        <w:tc>
          <w:tcPr>
            <w:tcW w:w="3120" w:type="dxa"/>
          </w:tcPr>
          <w:p w14:paraId="61A392E0" w14:textId="69753C42" w:rsidR="44BE7CD8" w:rsidRDefault="44BE7CD8"/>
        </w:tc>
        <w:tc>
          <w:tcPr>
            <w:tcW w:w="3120" w:type="dxa"/>
          </w:tcPr>
          <w:p w14:paraId="215B220B" w14:textId="00C522C4" w:rsidR="44BE7CD8" w:rsidRDefault="44BE7CD8">
            <w:r w:rsidRPr="55AC8444">
              <w:rPr>
                <w:rFonts w:ascii="Calibri" w:eastAsia="Calibri" w:hAnsi="Calibri" w:cs="Calibri"/>
                <w:color w:val="000000" w:themeColor="text1"/>
              </w:rPr>
              <w:t>dispense a regulated drug to any person in public view on real property abutting real property owned by a school</w:t>
            </w:r>
          </w:p>
        </w:tc>
        <w:tc>
          <w:tcPr>
            <w:tcW w:w="3120" w:type="dxa"/>
          </w:tcPr>
          <w:p w14:paraId="15AF877C" w14:textId="2F8C28E2" w:rsidR="44BE7CD8" w:rsidRDefault="44BE7CD8">
            <w:r w:rsidRPr="55AC8444">
              <w:rPr>
                <w:rFonts w:ascii="Calibri" w:eastAsia="Calibri" w:hAnsi="Calibri" w:cs="Calibri"/>
                <w:color w:val="000000" w:themeColor="text1"/>
              </w:rPr>
              <w:t>in addition to any other penalty, be sentenced to a term of imprisonment of not more than 10 years.</w:t>
            </w:r>
          </w:p>
        </w:tc>
      </w:tr>
      <w:tr w:rsidR="44BE7CD8" w14:paraId="190F4CA0" w14:textId="77777777" w:rsidTr="2C492181">
        <w:tc>
          <w:tcPr>
            <w:tcW w:w="3120" w:type="dxa"/>
          </w:tcPr>
          <w:p w14:paraId="67AFF9F0" w14:textId="363AD4AA" w:rsidR="44BE7CD8" w:rsidRDefault="44BE7CD8"/>
        </w:tc>
        <w:tc>
          <w:tcPr>
            <w:tcW w:w="3120" w:type="dxa"/>
          </w:tcPr>
          <w:p w14:paraId="283F41B4" w14:textId="3C7EE9C7" w:rsidR="44BE7CD8" w:rsidRDefault="44BE7CD8">
            <w:r w:rsidRPr="55AC8444">
              <w:rPr>
                <w:rFonts w:ascii="Calibri" w:eastAsia="Calibri" w:hAnsi="Calibri" w:cs="Calibri"/>
                <w:color w:val="000000" w:themeColor="text1"/>
              </w:rPr>
              <w:t>(Selling or dispensing of a regulated drug to a person on property abutting school property is a violation under this section only if it occurs within 500 feet of the school property. Property shall be considered abutting school property if: (1) it shares a boundary with school property; or (2) it is adjacent to school property and is separated only by a river, stream, or public highway)</w:t>
            </w:r>
          </w:p>
        </w:tc>
        <w:tc>
          <w:tcPr>
            <w:tcW w:w="3120" w:type="dxa"/>
          </w:tcPr>
          <w:p w14:paraId="74EB4584" w14:textId="78F4EDCE" w:rsidR="44BE7CD8" w:rsidRDefault="44BE7CD8"/>
        </w:tc>
      </w:tr>
      <w:tr w:rsidR="44BE7CD8" w14:paraId="76600528" w14:textId="77777777" w:rsidTr="2C492181">
        <w:tc>
          <w:tcPr>
            <w:tcW w:w="3120" w:type="dxa"/>
          </w:tcPr>
          <w:p w14:paraId="2FD31E4C" w14:textId="1F76BAC8" w:rsidR="44BE7CD8" w:rsidRDefault="44BE7CD8"/>
        </w:tc>
        <w:tc>
          <w:tcPr>
            <w:tcW w:w="3120" w:type="dxa"/>
          </w:tcPr>
          <w:p w14:paraId="59CAE19C" w14:textId="77D9C788" w:rsidR="44BE7CD8" w:rsidRDefault="44BE7CD8"/>
        </w:tc>
        <w:tc>
          <w:tcPr>
            <w:tcW w:w="3120" w:type="dxa"/>
          </w:tcPr>
          <w:p w14:paraId="14275FDE" w14:textId="2ACFDDD9" w:rsidR="44BE7CD8" w:rsidRDefault="44BE7CD8"/>
        </w:tc>
      </w:tr>
      <w:tr w:rsidR="44BE7CD8" w14:paraId="0CEBD22D" w14:textId="77777777" w:rsidTr="2C492181">
        <w:tc>
          <w:tcPr>
            <w:tcW w:w="3120" w:type="dxa"/>
          </w:tcPr>
          <w:p w14:paraId="61D73B54" w14:textId="0628316E" w:rsidR="44BE7CD8" w:rsidRDefault="44BE7CD8" w:rsidP="44BE7CD8">
            <w:r w:rsidRPr="55AC8444">
              <w:rPr>
                <w:rFonts w:ascii="Calibri" w:eastAsia="Calibri" w:hAnsi="Calibri" w:cs="Calibri"/>
                <w:b/>
                <w:bCs/>
                <w:color w:val="000000" w:themeColor="text1"/>
              </w:rPr>
              <w:t xml:space="preserve">SECOND AND SUBSEQUENT OFFENSES </w:t>
            </w:r>
            <w:r w:rsidRPr="55AC8444">
              <w:rPr>
                <w:rFonts w:ascii="Calibri" w:eastAsia="Calibri" w:hAnsi="Calibri" w:cs="Calibri"/>
                <w:color w:val="000000" w:themeColor="text1"/>
              </w:rPr>
              <w:t>(T18 VSA 4238)</w:t>
            </w:r>
          </w:p>
        </w:tc>
        <w:tc>
          <w:tcPr>
            <w:tcW w:w="3120" w:type="dxa"/>
          </w:tcPr>
          <w:p w14:paraId="691B8E4F" w14:textId="5AD5AB62" w:rsidR="44BE7CD8" w:rsidRDefault="44BE7CD8"/>
        </w:tc>
        <w:tc>
          <w:tcPr>
            <w:tcW w:w="3120" w:type="dxa"/>
          </w:tcPr>
          <w:p w14:paraId="5DF69BEE" w14:textId="3FD49DD4" w:rsidR="44BE7CD8" w:rsidRDefault="44BE7CD8">
            <w:r w:rsidRPr="55AC8444">
              <w:rPr>
                <w:rFonts w:ascii="Calibri" w:eastAsia="Calibri" w:hAnsi="Calibri" w:cs="Calibri"/>
                <w:color w:val="000000" w:themeColor="text1"/>
              </w:rPr>
              <w:t>Convicted of a second or subsequent offense of violating section 4228, 4230, 4231, 4232, 4233, 4234, 4235, 4236 or 4237 of this title, except a violation of subdivision 4230(a)(1), shall be subject to a term of imprisonment or fined up to twice that authorized by those sections, or both</w:t>
            </w:r>
          </w:p>
        </w:tc>
      </w:tr>
    </w:tbl>
    <w:p w14:paraId="34C800C4" w14:textId="06AE3B2E" w:rsidR="435AA1EE" w:rsidRDefault="435AA1EE"/>
    <w:p w14:paraId="68189A1A" w14:textId="4C1EB6A8" w:rsidR="44BE7CD8" w:rsidRDefault="44BE7CD8" w:rsidP="44BE7CD8"/>
    <w:tbl>
      <w:tblPr>
        <w:tblStyle w:val="TableGrid"/>
        <w:tblW w:w="10188" w:type="dxa"/>
        <w:tblInd w:w="-113" w:type="dxa"/>
        <w:tblLayout w:type="fixed"/>
        <w:tblLook w:val="06A0" w:firstRow="1" w:lastRow="0" w:firstColumn="1" w:lastColumn="0" w:noHBand="1" w:noVBand="1"/>
      </w:tblPr>
      <w:tblGrid>
        <w:gridCol w:w="113"/>
        <w:gridCol w:w="3007"/>
        <w:gridCol w:w="113"/>
        <w:gridCol w:w="2077"/>
        <w:gridCol w:w="113"/>
        <w:gridCol w:w="4170"/>
        <w:gridCol w:w="595"/>
      </w:tblGrid>
      <w:tr w:rsidR="44BE7CD8" w14:paraId="4B22F522" w14:textId="77777777" w:rsidTr="004A6A10">
        <w:trPr>
          <w:gridBefore w:val="1"/>
          <w:gridAfter w:val="1"/>
          <w:wBefore w:w="113" w:type="dxa"/>
          <w:wAfter w:w="595" w:type="dxa"/>
        </w:trPr>
        <w:tc>
          <w:tcPr>
            <w:tcW w:w="3120" w:type="dxa"/>
            <w:gridSpan w:val="2"/>
          </w:tcPr>
          <w:p w14:paraId="7DFC6819" w14:textId="6E1C17D8" w:rsidR="44BE7CD8" w:rsidRDefault="44BE7CD8">
            <w:r w:rsidRPr="55AC8444">
              <w:rPr>
                <w:rFonts w:ascii="Calibri" w:eastAsia="Calibri" w:hAnsi="Calibri" w:cs="Calibri"/>
                <w:b/>
                <w:bCs/>
                <w:color w:val="000000" w:themeColor="text1"/>
                <w:sz w:val="28"/>
                <w:szCs w:val="28"/>
              </w:rPr>
              <w:t>DRUG</w:t>
            </w:r>
          </w:p>
        </w:tc>
        <w:tc>
          <w:tcPr>
            <w:tcW w:w="2190" w:type="dxa"/>
            <w:gridSpan w:val="2"/>
          </w:tcPr>
          <w:p w14:paraId="29E1839C" w14:textId="61D11488" w:rsidR="44BE7CD8" w:rsidRDefault="44BE7CD8">
            <w:r w:rsidRPr="55AC8444">
              <w:rPr>
                <w:rFonts w:ascii="Calibri" w:eastAsia="Calibri" w:hAnsi="Calibri" w:cs="Calibri"/>
                <w:b/>
                <w:bCs/>
                <w:color w:val="000000" w:themeColor="text1"/>
                <w:sz w:val="28"/>
                <w:szCs w:val="28"/>
              </w:rPr>
              <w:t>STATUTE</w:t>
            </w:r>
          </w:p>
        </w:tc>
        <w:tc>
          <w:tcPr>
            <w:tcW w:w="4170" w:type="dxa"/>
          </w:tcPr>
          <w:p w14:paraId="64F1FA9A" w14:textId="6F340C26" w:rsidR="44BE7CD8" w:rsidRDefault="44BE7CD8">
            <w:r w:rsidRPr="55AC8444">
              <w:rPr>
                <w:rFonts w:ascii="Calibri" w:eastAsia="Calibri" w:hAnsi="Calibri" w:cs="Calibri"/>
                <w:b/>
                <w:bCs/>
                <w:color w:val="000000" w:themeColor="text1"/>
                <w:sz w:val="28"/>
                <w:szCs w:val="28"/>
              </w:rPr>
              <w:t>PENALTY</w:t>
            </w:r>
          </w:p>
        </w:tc>
      </w:tr>
      <w:tr w:rsidR="44BE7CD8" w14:paraId="510E4C75" w14:textId="77777777" w:rsidTr="004A6A10">
        <w:trPr>
          <w:gridBefore w:val="1"/>
          <w:gridAfter w:val="1"/>
          <w:wBefore w:w="113" w:type="dxa"/>
          <w:wAfter w:w="595" w:type="dxa"/>
        </w:trPr>
        <w:tc>
          <w:tcPr>
            <w:tcW w:w="3120" w:type="dxa"/>
            <w:gridSpan w:val="2"/>
          </w:tcPr>
          <w:p w14:paraId="190EA343" w14:textId="7C441033" w:rsidR="44BE7CD8" w:rsidRDefault="44BE7CD8">
            <w:r w:rsidRPr="55AC8444">
              <w:rPr>
                <w:rFonts w:ascii="Calibri" w:eastAsia="Calibri" w:hAnsi="Calibri" w:cs="Calibri"/>
                <w:color w:val="000000" w:themeColor="text1"/>
              </w:rPr>
              <w:t>ALCOHOL/TOBACCO (T7 VSA ...)</w:t>
            </w:r>
          </w:p>
        </w:tc>
        <w:tc>
          <w:tcPr>
            <w:tcW w:w="2190" w:type="dxa"/>
            <w:gridSpan w:val="2"/>
          </w:tcPr>
          <w:p w14:paraId="44870875" w14:textId="2D49D2E0" w:rsidR="44BE7CD8" w:rsidRDefault="44BE7CD8">
            <w:r w:rsidRPr="55AC8444">
              <w:rPr>
                <w:rFonts w:ascii="Calibri" w:eastAsia="Calibri" w:hAnsi="Calibri" w:cs="Calibri"/>
                <w:b/>
                <w:bCs/>
                <w:color w:val="000000" w:themeColor="text1"/>
              </w:rPr>
              <w:t>§ 656. Person under 21 years of age misrepresenting age, procuring, possessing, or consuming alcoholic beverages; civil violation.</w:t>
            </w:r>
          </w:p>
        </w:tc>
        <w:tc>
          <w:tcPr>
            <w:tcW w:w="4170" w:type="dxa"/>
          </w:tcPr>
          <w:p w14:paraId="14C317EC" w14:textId="58067A76" w:rsidR="44BE7CD8" w:rsidRDefault="44BE7CD8"/>
        </w:tc>
      </w:tr>
      <w:tr w:rsidR="44BE7CD8" w14:paraId="133081AC" w14:textId="77777777" w:rsidTr="004A6A10">
        <w:trPr>
          <w:gridBefore w:val="1"/>
          <w:gridAfter w:val="1"/>
          <w:wBefore w:w="113" w:type="dxa"/>
          <w:wAfter w:w="595" w:type="dxa"/>
        </w:trPr>
        <w:tc>
          <w:tcPr>
            <w:tcW w:w="3120" w:type="dxa"/>
            <w:gridSpan w:val="2"/>
          </w:tcPr>
          <w:p w14:paraId="318EF086" w14:textId="3A783F3B" w:rsidR="44BE7CD8" w:rsidRDefault="44BE7CD8"/>
        </w:tc>
        <w:tc>
          <w:tcPr>
            <w:tcW w:w="2190" w:type="dxa"/>
            <w:gridSpan w:val="2"/>
          </w:tcPr>
          <w:p w14:paraId="3A109F20" w14:textId="1245B54B" w:rsidR="44BE7CD8" w:rsidRDefault="44BE7CD8">
            <w:r w:rsidRPr="55AC8444">
              <w:rPr>
                <w:rFonts w:ascii="Calibri" w:eastAsia="Calibri" w:hAnsi="Calibri" w:cs="Calibri"/>
                <w:color w:val="000000" w:themeColor="text1"/>
              </w:rPr>
              <w:t>(a)(1)  Prohibited conduct. A person under 21 years of age shall not</w:t>
            </w:r>
            <w:r w:rsidR="00E02D6B" w:rsidRPr="55AC8444">
              <w:rPr>
                <w:rFonts w:ascii="Calibri" w:eastAsia="Calibri" w:hAnsi="Calibri" w:cs="Calibri"/>
                <w:color w:val="000000" w:themeColor="text1"/>
              </w:rPr>
              <w:t>: (</w:t>
            </w:r>
            <w:r w:rsidRPr="55AC8444">
              <w:rPr>
                <w:rFonts w:ascii="Calibri" w:eastAsia="Calibri" w:hAnsi="Calibri" w:cs="Calibri"/>
                <w:color w:val="000000" w:themeColor="text1"/>
              </w:rPr>
              <w:t xml:space="preserve">A)  Falsely represent his or her age for the purpose of procuring or attempting to procure malt or vinous beverages, spirits, or fortified wines from any licensee, State liquor agency, or other person or persons.  (B)  Possess malt or vinous beverages, spirits, or fortified wines for the purpose of consumption by himself or herself or other minors, except in the regular performance of duties as an employee of a licensee licensed to sell alcoholic liquor.  (C)  Consume malt or vinous beverages, spirits, or fortified wines. A violation of this subdivision may be prosecuted in a jurisdiction where the </w:t>
            </w:r>
            <w:r w:rsidRPr="55AC8444">
              <w:rPr>
                <w:rFonts w:ascii="Calibri" w:eastAsia="Calibri" w:hAnsi="Calibri" w:cs="Calibri"/>
                <w:color w:val="000000" w:themeColor="text1"/>
              </w:rPr>
              <w:lastRenderedPageBreak/>
              <w:t>minor has consumed malt or vinous beverages, spirits, or fortified wines or in a jurisdiction where the indicators of consumption are observed.</w:t>
            </w:r>
          </w:p>
        </w:tc>
        <w:tc>
          <w:tcPr>
            <w:tcW w:w="4170" w:type="dxa"/>
          </w:tcPr>
          <w:p w14:paraId="74FCD210" w14:textId="2FF9C0B5" w:rsidR="44BE7CD8" w:rsidRDefault="44BE7CD8">
            <w:r w:rsidRPr="55AC8444">
              <w:rPr>
                <w:rFonts w:ascii="Calibri" w:eastAsia="Calibri" w:hAnsi="Calibri" w:cs="Calibri"/>
                <w:color w:val="000000" w:themeColor="text1"/>
              </w:rPr>
              <w:lastRenderedPageBreak/>
              <w:t>(2)  A person under 21 years of age who knowingly violates subdivision (1) of this subsection commits a civil violation and shall be referred to the Court Diversion Program for the purpose of enrollment in the Youth Substance Abuse Safety Program. A person who fails to complete the program successfully shall be subject to:  (A) a civil penalty of $300.00 and suspension of the person's operator's license and privilege to operate a motor vehicle for a period of 30 days, for a first offense; and (B) a civil penalty of not more than $600.00 and suspension of the person's operator's license and privilege to operate a motor vehicle for a period of 90 days, for a second or subsequent offense.</w:t>
            </w:r>
          </w:p>
        </w:tc>
      </w:tr>
      <w:tr w:rsidR="44BE7CD8" w14:paraId="7FF3FBE3" w14:textId="77777777" w:rsidTr="004A6A10">
        <w:trPr>
          <w:gridBefore w:val="1"/>
          <w:gridAfter w:val="1"/>
          <w:wBefore w:w="113" w:type="dxa"/>
          <w:wAfter w:w="595" w:type="dxa"/>
        </w:trPr>
        <w:tc>
          <w:tcPr>
            <w:tcW w:w="3120" w:type="dxa"/>
            <w:gridSpan w:val="2"/>
          </w:tcPr>
          <w:p w14:paraId="53B2B189" w14:textId="11CD619D" w:rsidR="44BE7CD8" w:rsidRDefault="44BE7CD8"/>
        </w:tc>
        <w:tc>
          <w:tcPr>
            <w:tcW w:w="2190" w:type="dxa"/>
            <w:gridSpan w:val="2"/>
          </w:tcPr>
          <w:p w14:paraId="5C12878D" w14:textId="67C0632D" w:rsidR="44BE7CD8" w:rsidRDefault="44BE7CD8"/>
        </w:tc>
        <w:tc>
          <w:tcPr>
            <w:tcW w:w="4170" w:type="dxa"/>
          </w:tcPr>
          <w:p w14:paraId="303E0498" w14:textId="664B1DC4" w:rsidR="44BE7CD8" w:rsidRDefault="44BE7CD8"/>
        </w:tc>
      </w:tr>
      <w:tr w:rsidR="44BE7CD8" w14:paraId="17D0202C" w14:textId="77777777" w:rsidTr="004A6A10">
        <w:trPr>
          <w:gridBefore w:val="1"/>
          <w:gridAfter w:val="1"/>
          <w:wBefore w:w="113" w:type="dxa"/>
          <w:wAfter w:w="595" w:type="dxa"/>
        </w:trPr>
        <w:tc>
          <w:tcPr>
            <w:tcW w:w="3120" w:type="dxa"/>
            <w:gridSpan w:val="2"/>
          </w:tcPr>
          <w:p w14:paraId="236B586C" w14:textId="10107937" w:rsidR="44BE7CD8" w:rsidRDefault="44BE7CD8"/>
        </w:tc>
        <w:tc>
          <w:tcPr>
            <w:tcW w:w="2190" w:type="dxa"/>
            <w:gridSpan w:val="2"/>
          </w:tcPr>
          <w:p w14:paraId="3A8FAF01" w14:textId="0E5D32E8" w:rsidR="44BE7CD8" w:rsidRDefault="44BE7CD8">
            <w:r w:rsidRPr="55AC8444">
              <w:rPr>
                <w:rFonts w:ascii="Calibri" w:eastAsia="Calibri" w:hAnsi="Calibri" w:cs="Calibri"/>
                <w:b/>
                <w:bCs/>
                <w:color w:val="000000" w:themeColor="text1"/>
              </w:rPr>
              <w:t>§ 657a. Person under 16 years of age misrepresenting age or procuring or possessing alcoholic beverages; delinquency</w:t>
            </w:r>
          </w:p>
        </w:tc>
        <w:tc>
          <w:tcPr>
            <w:tcW w:w="4170" w:type="dxa"/>
          </w:tcPr>
          <w:p w14:paraId="7390C98D" w14:textId="04235F14" w:rsidR="44BE7CD8" w:rsidRDefault="44BE7CD8">
            <w:r w:rsidRPr="55AC8444">
              <w:rPr>
                <w:rFonts w:ascii="Calibri" w:eastAsia="Calibri" w:hAnsi="Calibri" w:cs="Calibri"/>
                <w:color w:val="000000" w:themeColor="text1"/>
              </w:rPr>
              <w:t xml:space="preserve">A person under 16 years of age who engages in conduct in violation of subdivision 656(a)(1) of this title commits a delinquent act and shall be subject to 33 V.S.A. chapter 52. The person shall be provided the opportunity to participate in the Court Diversion Program unless the prosecutor states on the record why a referral to the Court Diversion Program would not serve the ends of justice. </w:t>
            </w:r>
          </w:p>
        </w:tc>
      </w:tr>
      <w:tr w:rsidR="44BE7CD8" w14:paraId="25F3C017" w14:textId="77777777" w:rsidTr="004A6A10">
        <w:trPr>
          <w:gridBefore w:val="1"/>
          <w:gridAfter w:val="1"/>
          <w:wBefore w:w="113" w:type="dxa"/>
          <w:wAfter w:w="595" w:type="dxa"/>
        </w:trPr>
        <w:tc>
          <w:tcPr>
            <w:tcW w:w="3120" w:type="dxa"/>
            <w:gridSpan w:val="2"/>
          </w:tcPr>
          <w:p w14:paraId="0422680C" w14:textId="10A06738" w:rsidR="44BE7CD8" w:rsidRDefault="44BE7CD8"/>
        </w:tc>
        <w:tc>
          <w:tcPr>
            <w:tcW w:w="2190" w:type="dxa"/>
            <w:gridSpan w:val="2"/>
          </w:tcPr>
          <w:p w14:paraId="2D4F3337" w14:textId="230D7DA0" w:rsidR="44BE7CD8" w:rsidRDefault="44BE7CD8"/>
        </w:tc>
        <w:tc>
          <w:tcPr>
            <w:tcW w:w="4170" w:type="dxa"/>
          </w:tcPr>
          <w:p w14:paraId="3D25DD02" w14:textId="5D5C1CC0" w:rsidR="44BE7CD8" w:rsidRDefault="44BE7CD8"/>
        </w:tc>
      </w:tr>
      <w:tr w:rsidR="44BE7CD8" w14:paraId="24397E35" w14:textId="77777777" w:rsidTr="004A6A10">
        <w:trPr>
          <w:gridBefore w:val="1"/>
          <w:gridAfter w:val="1"/>
          <w:wBefore w:w="113" w:type="dxa"/>
          <w:wAfter w:w="595" w:type="dxa"/>
        </w:trPr>
        <w:tc>
          <w:tcPr>
            <w:tcW w:w="3120" w:type="dxa"/>
            <w:gridSpan w:val="2"/>
          </w:tcPr>
          <w:p w14:paraId="250398A9" w14:textId="279BD372" w:rsidR="44BE7CD8" w:rsidRDefault="44BE7CD8"/>
        </w:tc>
        <w:tc>
          <w:tcPr>
            <w:tcW w:w="2190" w:type="dxa"/>
            <w:gridSpan w:val="2"/>
          </w:tcPr>
          <w:p w14:paraId="1698666A" w14:textId="28D799A5" w:rsidR="44BE7CD8" w:rsidRDefault="44BE7CD8">
            <w:r w:rsidRPr="55AC8444">
              <w:rPr>
                <w:rFonts w:ascii="Calibri" w:eastAsia="Calibri" w:hAnsi="Calibri" w:cs="Calibri"/>
                <w:b/>
                <w:bCs/>
                <w:color w:val="000000" w:themeColor="text1"/>
              </w:rPr>
              <w:t>§ 658. Sale or furnishing to minors; enabling consumption by minors; minors causing death or serious bodily injury</w:t>
            </w:r>
          </w:p>
        </w:tc>
        <w:tc>
          <w:tcPr>
            <w:tcW w:w="4170" w:type="dxa"/>
          </w:tcPr>
          <w:p w14:paraId="54AC57DF" w14:textId="57DBF054" w:rsidR="44BE7CD8" w:rsidRDefault="44BE7CD8"/>
        </w:tc>
      </w:tr>
      <w:tr w:rsidR="44BE7CD8" w14:paraId="024DF870" w14:textId="77777777" w:rsidTr="004A6A10">
        <w:trPr>
          <w:gridBefore w:val="1"/>
          <w:gridAfter w:val="1"/>
          <w:wBefore w:w="113" w:type="dxa"/>
          <w:wAfter w:w="595" w:type="dxa"/>
        </w:trPr>
        <w:tc>
          <w:tcPr>
            <w:tcW w:w="3120" w:type="dxa"/>
            <w:gridSpan w:val="2"/>
          </w:tcPr>
          <w:p w14:paraId="6B0B0D48" w14:textId="54EB737C" w:rsidR="44BE7CD8" w:rsidRDefault="44BE7CD8"/>
        </w:tc>
        <w:tc>
          <w:tcPr>
            <w:tcW w:w="2190" w:type="dxa"/>
            <w:gridSpan w:val="2"/>
          </w:tcPr>
          <w:p w14:paraId="61D9E2C6" w14:textId="30D5EDCD" w:rsidR="44BE7CD8" w:rsidRDefault="44BE7CD8">
            <w:r w:rsidRPr="55AC8444">
              <w:rPr>
                <w:rFonts w:ascii="Calibri" w:eastAsia="Calibri" w:hAnsi="Calibri" w:cs="Calibri"/>
                <w:color w:val="000000" w:themeColor="text1"/>
              </w:rPr>
              <w:t xml:space="preserve">(a) A person shall not:  (1) sell or furnish alcoholic beverages to a person under 21 years of age; or (2) knowingly enable the consumption of alcoholic beverages by a person under 21 years of age.  </w:t>
            </w:r>
            <w:r>
              <w:br/>
            </w:r>
            <w:r w:rsidRPr="55AC8444">
              <w:rPr>
                <w:rFonts w:ascii="Calibri" w:eastAsia="Calibri" w:hAnsi="Calibri" w:cs="Calibri"/>
                <w:color w:val="000000" w:themeColor="text1"/>
              </w:rPr>
              <w:t>(b) As used in this section, "enable the consumption of alcoholic beverages" means creating a direct and immediate opportunity for a person to consume alcoholic beverages.</w:t>
            </w:r>
          </w:p>
        </w:tc>
        <w:tc>
          <w:tcPr>
            <w:tcW w:w="4170" w:type="dxa"/>
          </w:tcPr>
          <w:p w14:paraId="2A2E5F52" w14:textId="01A044F3" w:rsidR="44BE7CD8" w:rsidRDefault="44BE7CD8">
            <w:r w:rsidRPr="55AC8444">
              <w:rPr>
                <w:rFonts w:ascii="Calibri" w:eastAsia="Calibri" w:hAnsi="Calibri" w:cs="Calibri"/>
                <w:color w:val="000000" w:themeColor="text1"/>
              </w:rPr>
              <w:t xml:space="preserve">(c) A person who violates subsection (a) of this section shall be fined not less than $500.00 nor more than $2,000.00 or imprisoned not more than two years, or both.       However, an employee of a licensee or an employee of a State liquor agency, who in the course of employment violates subdivision (a)(1) of this section: (1) during a compliance check conducted by a law enforcement officer as defined in 20 V.S.A. § 2358:  (A) shall be assessed a civil penalty of not more than $100.00 for the first violation and a civil penalty of not less than $100.00 nor more than $1,000.00 for a second violation that occurs more than one year after the first violation; and (B) shall be subject to the criminal penalties provided in this subsection (c) for a second violation within a year of the first violation, and for a third or subsequent violation within three </w:t>
            </w:r>
            <w:r w:rsidRPr="55AC8444">
              <w:rPr>
                <w:rFonts w:ascii="Calibri" w:eastAsia="Calibri" w:hAnsi="Calibri" w:cs="Calibri"/>
                <w:color w:val="000000" w:themeColor="text1"/>
              </w:rPr>
              <w:lastRenderedPageBreak/>
              <w:t>years of the first violation.  (d)(1) A person who violates subsection (a) of this section, where the person under 21 years of age, while operating a motor vehicle, snowmobile, vessel, or all-terrain vehicle on a public highway, public land, or public waters, or in a place where a Vermont Association of Snow Travelers (VAST) trail maintenance assessment or a Vermont ATV Sportsman's Association (VASA) Trail Access Decal is required, causes death or serious bodily injury to himself or herself or to another person as a result of the violation, shall be imprisoned not more than five years or fined not more than $10,000.00, or both.</w:t>
            </w:r>
          </w:p>
        </w:tc>
      </w:tr>
      <w:tr w:rsidR="44BE7CD8" w14:paraId="323D4DA8" w14:textId="77777777" w:rsidTr="004A6A10">
        <w:trPr>
          <w:gridBefore w:val="1"/>
          <w:gridAfter w:val="1"/>
          <w:wBefore w:w="113" w:type="dxa"/>
          <w:wAfter w:w="595" w:type="dxa"/>
        </w:trPr>
        <w:tc>
          <w:tcPr>
            <w:tcW w:w="3120" w:type="dxa"/>
            <w:gridSpan w:val="2"/>
          </w:tcPr>
          <w:p w14:paraId="4CD4FEB5" w14:textId="18175BCA" w:rsidR="44BE7CD8" w:rsidRDefault="44BE7CD8"/>
        </w:tc>
        <w:tc>
          <w:tcPr>
            <w:tcW w:w="2190" w:type="dxa"/>
            <w:gridSpan w:val="2"/>
          </w:tcPr>
          <w:p w14:paraId="75545BB7" w14:textId="68C86959" w:rsidR="44BE7CD8" w:rsidRDefault="44BE7CD8"/>
        </w:tc>
        <w:tc>
          <w:tcPr>
            <w:tcW w:w="4170" w:type="dxa"/>
          </w:tcPr>
          <w:p w14:paraId="3F0C36C5" w14:textId="62A424BA" w:rsidR="44BE7CD8" w:rsidRDefault="44BE7CD8"/>
        </w:tc>
      </w:tr>
      <w:tr w:rsidR="44BE7CD8" w14:paraId="677D5B87" w14:textId="77777777" w:rsidTr="004A6A10">
        <w:trPr>
          <w:gridBefore w:val="1"/>
          <w:gridAfter w:val="1"/>
          <w:wBefore w:w="113" w:type="dxa"/>
          <w:wAfter w:w="595" w:type="dxa"/>
        </w:trPr>
        <w:tc>
          <w:tcPr>
            <w:tcW w:w="3120" w:type="dxa"/>
            <w:gridSpan w:val="2"/>
          </w:tcPr>
          <w:p w14:paraId="39D6014F" w14:textId="37B0BC55" w:rsidR="44BE7CD8" w:rsidRDefault="44BE7CD8"/>
        </w:tc>
        <w:tc>
          <w:tcPr>
            <w:tcW w:w="2190" w:type="dxa"/>
            <w:gridSpan w:val="2"/>
          </w:tcPr>
          <w:p w14:paraId="09181B15" w14:textId="13B5084F" w:rsidR="44BE7CD8" w:rsidRDefault="44BE7CD8">
            <w:r w:rsidRPr="55AC8444">
              <w:rPr>
                <w:rFonts w:ascii="Calibri" w:eastAsia="Calibri" w:hAnsi="Calibri" w:cs="Calibri"/>
                <w:b/>
                <w:bCs/>
                <w:color w:val="000000" w:themeColor="text1"/>
              </w:rPr>
              <w:t>§ 1005. Persons under 21 years of age; possession of tobacco products; misrepresenting age or purchasing tobacco products; penalty</w:t>
            </w:r>
          </w:p>
        </w:tc>
        <w:tc>
          <w:tcPr>
            <w:tcW w:w="4170" w:type="dxa"/>
          </w:tcPr>
          <w:p w14:paraId="157B7682" w14:textId="55B9CE23" w:rsidR="44BE7CD8" w:rsidRDefault="44BE7CD8"/>
        </w:tc>
      </w:tr>
      <w:tr w:rsidR="44BE7CD8" w14:paraId="0116098F" w14:textId="77777777" w:rsidTr="004A6A10">
        <w:trPr>
          <w:gridBefore w:val="1"/>
          <w:gridAfter w:val="1"/>
          <w:wBefore w:w="113" w:type="dxa"/>
          <w:wAfter w:w="595" w:type="dxa"/>
        </w:trPr>
        <w:tc>
          <w:tcPr>
            <w:tcW w:w="3120" w:type="dxa"/>
            <w:gridSpan w:val="2"/>
          </w:tcPr>
          <w:p w14:paraId="1D2CBADC" w14:textId="1CB3B5EB" w:rsidR="44BE7CD8" w:rsidRDefault="44BE7CD8"/>
        </w:tc>
        <w:tc>
          <w:tcPr>
            <w:tcW w:w="2190" w:type="dxa"/>
            <w:gridSpan w:val="2"/>
          </w:tcPr>
          <w:p w14:paraId="56FE174D" w14:textId="509A7167" w:rsidR="44BE7CD8" w:rsidRDefault="44BE7CD8">
            <w:r w:rsidRPr="55AC8444">
              <w:rPr>
                <w:rFonts w:ascii="Calibri" w:eastAsia="Calibri" w:hAnsi="Calibri" w:cs="Calibri"/>
                <w:color w:val="000000" w:themeColor="text1"/>
              </w:rPr>
              <w:t xml:space="preserve">(a)(1) A person under 21 years of age shall not possess, purchase, or attempt to purchase tobacco products, tobacco substitutes, or tobacco paraphernalia unless the person is an employee of a holder of a tobacco license and is in possession of tobacco products, tobacco substitutes, or tobacco paraphernalia to effect a sale in the course of employment.  (2) A person under 21 years of age shall not misrepresent his or </w:t>
            </w:r>
            <w:r w:rsidRPr="55AC8444">
              <w:rPr>
                <w:rFonts w:ascii="Calibri" w:eastAsia="Calibri" w:hAnsi="Calibri" w:cs="Calibri"/>
                <w:color w:val="000000" w:themeColor="text1"/>
              </w:rPr>
              <w:lastRenderedPageBreak/>
              <w:t>her age to purchase or attempt to purchase tobacco products, tobacco substitutes, or tobacco paraphernalia.</w:t>
            </w:r>
          </w:p>
        </w:tc>
        <w:tc>
          <w:tcPr>
            <w:tcW w:w="4170" w:type="dxa"/>
          </w:tcPr>
          <w:p w14:paraId="4C4D0A30" w14:textId="6460CE86" w:rsidR="44BE7CD8" w:rsidRDefault="44BE7CD8">
            <w:r w:rsidRPr="55AC8444">
              <w:rPr>
                <w:rFonts w:ascii="Calibri" w:eastAsia="Calibri" w:hAnsi="Calibri" w:cs="Calibri"/>
                <w:color w:val="000000" w:themeColor="text1"/>
              </w:rPr>
              <w:lastRenderedPageBreak/>
              <w:t xml:space="preserve">(b) A person who possesses tobacco products, tobacco substitutes, or tobacco paraphernalia in violation of subsection (a) of this section shall be subject to having the tobacco products, tobacco substitutes, or tobacco paraphernalia immediately confiscated and shall be further subject to a civil penalty of $25.00. An action under this subsection shall be brought in the same manner as a traffic violation pursuant to 23 V.S.A. chapter 24.  (c) A person under 21 years of age who misrepresents his or her age by presenting false identification to purchase tobacco products, tobacco substitutes, or tobacco paraphernalia shall be fined not more than $50.00 or provide up to 10 hours of community service, or both. </w:t>
            </w:r>
          </w:p>
        </w:tc>
      </w:tr>
      <w:tr w:rsidR="44BE7CD8" w14:paraId="5538B899" w14:textId="77777777" w:rsidTr="004A6A10">
        <w:trPr>
          <w:gridBefore w:val="1"/>
          <w:gridAfter w:val="1"/>
          <w:wBefore w:w="113" w:type="dxa"/>
          <w:wAfter w:w="595" w:type="dxa"/>
        </w:trPr>
        <w:tc>
          <w:tcPr>
            <w:tcW w:w="3120" w:type="dxa"/>
            <w:gridSpan w:val="2"/>
          </w:tcPr>
          <w:p w14:paraId="424C3A4F" w14:textId="4DDF8679" w:rsidR="44BE7CD8" w:rsidRDefault="44BE7CD8"/>
        </w:tc>
        <w:tc>
          <w:tcPr>
            <w:tcW w:w="2190" w:type="dxa"/>
            <w:gridSpan w:val="2"/>
          </w:tcPr>
          <w:p w14:paraId="31EB27FB" w14:textId="244AD92D" w:rsidR="44BE7CD8" w:rsidRDefault="44BE7CD8"/>
        </w:tc>
        <w:tc>
          <w:tcPr>
            <w:tcW w:w="4170" w:type="dxa"/>
          </w:tcPr>
          <w:p w14:paraId="568DC00A" w14:textId="4BC1367D" w:rsidR="44BE7CD8" w:rsidRDefault="44BE7CD8"/>
        </w:tc>
      </w:tr>
      <w:tr w:rsidR="44BE7CD8" w14:paraId="5BF932E8" w14:textId="77777777" w:rsidTr="004A6A10">
        <w:trPr>
          <w:gridBefore w:val="1"/>
          <w:gridAfter w:val="1"/>
          <w:wBefore w:w="113" w:type="dxa"/>
          <w:wAfter w:w="595" w:type="dxa"/>
        </w:trPr>
        <w:tc>
          <w:tcPr>
            <w:tcW w:w="3120" w:type="dxa"/>
            <w:gridSpan w:val="2"/>
          </w:tcPr>
          <w:p w14:paraId="01699389" w14:textId="27D3A627" w:rsidR="44BE7CD8" w:rsidRDefault="44BE7CD8"/>
        </w:tc>
        <w:tc>
          <w:tcPr>
            <w:tcW w:w="2190" w:type="dxa"/>
            <w:gridSpan w:val="2"/>
          </w:tcPr>
          <w:p w14:paraId="181D7AF0" w14:textId="43BF064D" w:rsidR="44BE7CD8" w:rsidRDefault="44BE7CD8">
            <w:r w:rsidRPr="55AC8444">
              <w:rPr>
                <w:rFonts w:ascii="Calibri" w:eastAsia="Calibri" w:hAnsi="Calibri" w:cs="Calibri"/>
                <w:b/>
                <w:bCs/>
                <w:color w:val="000000" w:themeColor="text1"/>
              </w:rPr>
              <w:t>§ 1007. Furnishing tobacco to persons under 21 years of age; report</w:t>
            </w:r>
          </w:p>
        </w:tc>
        <w:tc>
          <w:tcPr>
            <w:tcW w:w="4170" w:type="dxa"/>
          </w:tcPr>
          <w:p w14:paraId="5837834E" w14:textId="0CB58B85" w:rsidR="44BE7CD8" w:rsidRDefault="44BE7CD8"/>
        </w:tc>
      </w:tr>
      <w:tr w:rsidR="44BE7CD8" w14:paraId="73882CB4" w14:textId="77777777" w:rsidTr="004A6A10">
        <w:trPr>
          <w:gridBefore w:val="1"/>
          <w:gridAfter w:val="1"/>
          <w:wBefore w:w="113" w:type="dxa"/>
          <w:wAfter w:w="595" w:type="dxa"/>
        </w:trPr>
        <w:tc>
          <w:tcPr>
            <w:tcW w:w="3120" w:type="dxa"/>
            <w:gridSpan w:val="2"/>
          </w:tcPr>
          <w:p w14:paraId="13E15153" w14:textId="5EC7F6B8" w:rsidR="44BE7CD8" w:rsidRDefault="44BE7CD8"/>
        </w:tc>
        <w:tc>
          <w:tcPr>
            <w:tcW w:w="2190" w:type="dxa"/>
            <w:gridSpan w:val="2"/>
          </w:tcPr>
          <w:p w14:paraId="57E1E10E" w14:textId="487005E6" w:rsidR="44BE7CD8" w:rsidRDefault="44BE7CD8">
            <w:r w:rsidRPr="55AC8444">
              <w:rPr>
                <w:rFonts w:ascii="Calibri" w:eastAsia="Calibri" w:hAnsi="Calibri" w:cs="Calibri"/>
                <w:color w:val="000000" w:themeColor="text1"/>
              </w:rPr>
              <w:t>(a) A person that sells or furnishes tobacco products, tobacco substitutes, or tobacco paraphernalia to a person under 21 years of age shall be subject to a civil penalty</w:t>
            </w:r>
          </w:p>
        </w:tc>
        <w:tc>
          <w:tcPr>
            <w:tcW w:w="4170" w:type="dxa"/>
          </w:tcPr>
          <w:p w14:paraId="3AB9DE68" w14:textId="56D214DF" w:rsidR="44BE7CD8" w:rsidRDefault="44BE7CD8">
            <w:r w:rsidRPr="55AC8444">
              <w:rPr>
                <w:rFonts w:ascii="Calibri" w:eastAsia="Calibri" w:hAnsi="Calibri" w:cs="Calibri"/>
                <w:color w:val="000000" w:themeColor="text1"/>
              </w:rPr>
              <w:t>not more than $100.00 for the first offense and not more than $500.00 for any subsequent offense.</w:t>
            </w:r>
          </w:p>
        </w:tc>
      </w:tr>
      <w:tr w:rsidR="44BE7CD8" w14:paraId="2B8A37A6" w14:textId="77777777" w:rsidTr="004A6A10">
        <w:trPr>
          <w:gridBefore w:val="1"/>
          <w:gridAfter w:val="1"/>
          <w:wBefore w:w="113" w:type="dxa"/>
          <w:wAfter w:w="595" w:type="dxa"/>
        </w:trPr>
        <w:tc>
          <w:tcPr>
            <w:tcW w:w="3120" w:type="dxa"/>
            <w:gridSpan w:val="2"/>
          </w:tcPr>
          <w:p w14:paraId="4AE6A26B" w14:textId="18479C80" w:rsidR="44BE7CD8" w:rsidRDefault="44BE7CD8"/>
        </w:tc>
        <w:tc>
          <w:tcPr>
            <w:tcW w:w="2190" w:type="dxa"/>
            <w:gridSpan w:val="2"/>
          </w:tcPr>
          <w:p w14:paraId="299D49E1" w14:textId="3DE43B41" w:rsidR="44BE7CD8" w:rsidRDefault="44BE7CD8"/>
        </w:tc>
        <w:tc>
          <w:tcPr>
            <w:tcW w:w="4170" w:type="dxa"/>
          </w:tcPr>
          <w:p w14:paraId="091B1E2E" w14:textId="392DDDB6" w:rsidR="44BE7CD8" w:rsidRDefault="44BE7CD8"/>
        </w:tc>
      </w:tr>
      <w:tr w:rsidR="44BE7CD8" w14:paraId="7E6A70B6" w14:textId="77777777" w:rsidTr="004A6A10">
        <w:trPr>
          <w:gridBefore w:val="1"/>
          <w:gridAfter w:val="1"/>
          <w:wBefore w:w="113" w:type="dxa"/>
          <w:wAfter w:w="595" w:type="dxa"/>
        </w:trPr>
        <w:tc>
          <w:tcPr>
            <w:tcW w:w="3120" w:type="dxa"/>
            <w:gridSpan w:val="2"/>
          </w:tcPr>
          <w:p w14:paraId="492B2D84" w14:textId="14273B51" w:rsidR="44BE7CD8" w:rsidRDefault="44BE7CD8">
            <w:r w:rsidRPr="55AC8444">
              <w:rPr>
                <w:rFonts w:ascii="Calibri" w:eastAsia="Calibri" w:hAnsi="Calibri" w:cs="Calibri"/>
                <w:color w:val="000000" w:themeColor="text1"/>
              </w:rPr>
              <w:t>ALCOHOL / TOBACCO (T23 VSA …)</w:t>
            </w:r>
          </w:p>
        </w:tc>
        <w:tc>
          <w:tcPr>
            <w:tcW w:w="2190" w:type="dxa"/>
            <w:gridSpan w:val="2"/>
          </w:tcPr>
          <w:p w14:paraId="6F477D7C" w14:textId="75DBAE8A" w:rsidR="44BE7CD8" w:rsidRDefault="44BE7CD8">
            <w:r w:rsidRPr="55AC8444">
              <w:rPr>
                <w:rFonts w:ascii="Calibri" w:eastAsia="Calibri" w:hAnsi="Calibri" w:cs="Calibri"/>
                <w:b/>
                <w:bCs/>
                <w:color w:val="000000" w:themeColor="text1"/>
              </w:rPr>
              <w:t>§ 1201. Operating vehicle under the influence of alcohol or other substance; criminal refusal; enhanced penalty for BAC of 0.16 or more</w:t>
            </w:r>
          </w:p>
        </w:tc>
        <w:tc>
          <w:tcPr>
            <w:tcW w:w="4170" w:type="dxa"/>
          </w:tcPr>
          <w:p w14:paraId="1C429B93" w14:textId="50EF2DC0" w:rsidR="44BE7CD8" w:rsidRDefault="44BE7CD8"/>
        </w:tc>
      </w:tr>
      <w:tr w:rsidR="44BE7CD8" w14:paraId="04349F47" w14:textId="77777777" w:rsidTr="004A6A10">
        <w:trPr>
          <w:gridBefore w:val="1"/>
          <w:gridAfter w:val="1"/>
          <w:wBefore w:w="113" w:type="dxa"/>
          <w:wAfter w:w="595" w:type="dxa"/>
        </w:trPr>
        <w:tc>
          <w:tcPr>
            <w:tcW w:w="3120" w:type="dxa"/>
            <w:gridSpan w:val="2"/>
          </w:tcPr>
          <w:p w14:paraId="563A1511" w14:textId="4E4C1837" w:rsidR="44BE7CD8" w:rsidRDefault="44BE7CD8"/>
        </w:tc>
        <w:tc>
          <w:tcPr>
            <w:tcW w:w="2190" w:type="dxa"/>
            <w:gridSpan w:val="2"/>
          </w:tcPr>
          <w:p w14:paraId="4FAC69A2" w14:textId="0F269A5C" w:rsidR="44BE7CD8" w:rsidRDefault="44BE7CD8">
            <w:r w:rsidRPr="55AC8444">
              <w:rPr>
                <w:rFonts w:ascii="Calibri" w:eastAsia="Calibri" w:hAnsi="Calibri" w:cs="Calibri"/>
                <w:color w:val="000000" w:themeColor="text1"/>
              </w:rPr>
              <w:t xml:space="preserve">(a) A person shall not operate, attempt to operate, or be in actual physical control of any vehicle on a highway:  (1) when the person's alcohol concentration is 0.08 or more, or 0.02 or more if the person is operating a vehicle when the operation requires an operator's license with a school bus endorsement; or (2) when the person is </w:t>
            </w:r>
            <w:r w:rsidRPr="55AC8444">
              <w:rPr>
                <w:rFonts w:ascii="Calibri" w:eastAsia="Calibri" w:hAnsi="Calibri" w:cs="Calibri"/>
                <w:color w:val="000000" w:themeColor="text1"/>
              </w:rPr>
              <w:lastRenderedPageBreak/>
              <w:t xml:space="preserve">under the influence of alcohol; or (3) when the person is under the influence of any other drug or under the combined influence of alcohol and any other drug; or 4) when the person's alcohol concentration is 0.04 or more if the person is operating a commercial motor vehicle as defined in subdivision 4103(4) of this title.  (b) A person who has previously been convicted of a violation of this section shall not operate, attempt to operate, or be in actual physical control of any vehicle on a highway and refuse a law enforcement officer's reasonable request under the circumstances for an evidentiary test where the officer had reasonable grounds to believe the person was in violation of subsection (a) of this section.  (c) A person shall not operate, attempt to operate, or be in actual physical control of any vehicle on a highway and be involved in an accident or collision resulting in serious </w:t>
            </w:r>
            <w:r w:rsidRPr="55AC8444">
              <w:rPr>
                <w:rFonts w:ascii="Calibri" w:eastAsia="Calibri" w:hAnsi="Calibri" w:cs="Calibri"/>
                <w:color w:val="000000" w:themeColor="text1"/>
              </w:rPr>
              <w:lastRenderedPageBreak/>
              <w:t>bodily injury or death to another and refuse a law enforcement officer's reasonable request under the circumstances for an evidentiary test where the officer has reasonable grounds to believe the person has any amount of alcohol in the system.</w:t>
            </w:r>
          </w:p>
        </w:tc>
        <w:tc>
          <w:tcPr>
            <w:tcW w:w="4170" w:type="dxa"/>
          </w:tcPr>
          <w:p w14:paraId="736AE16A" w14:textId="35952BF5" w:rsidR="44BE7CD8" w:rsidRDefault="44BE7CD8">
            <w:r w:rsidRPr="55AC8444">
              <w:rPr>
                <w:rFonts w:ascii="Calibri" w:eastAsia="Calibri" w:hAnsi="Calibri" w:cs="Calibri"/>
                <w:color w:val="000000" w:themeColor="text1"/>
              </w:rPr>
              <w:lastRenderedPageBreak/>
              <w:t>(d)(1) A person who is convicted of a second or subsequent violation of subsection (a), (b), or (c) of this section when the person's alcohol concentration is proven to be 0.16 or more shall not, for three years from the date of the conviction for which the person's alcohol concentration is 0.16 or more, operate, attempt to operate, or be in actual physical control of any vehicle on a highway when the person's alcohol concentration is 0.02 or more. The prohibition imposed by this subsection shall be in addition to any other penalties imposed by law.</w:t>
            </w:r>
          </w:p>
        </w:tc>
      </w:tr>
      <w:tr w:rsidR="44BE7CD8" w14:paraId="2C23A509" w14:textId="77777777" w:rsidTr="004A6A10">
        <w:trPr>
          <w:gridBefore w:val="1"/>
          <w:gridAfter w:val="1"/>
          <w:wBefore w:w="113" w:type="dxa"/>
          <w:wAfter w:w="595" w:type="dxa"/>
        </w:trPr>
        <w:tc>
          <w:tcPr>
            <w:tcW w:w="3120" w:type="dxa"/>
            <w:gridSpan w:val="2"/>
          </w:tcPr>
          <w:p w14:paraId="211611A2" w14:textId="0C6D32C2" w:rsidR="44BE7CD8" w:rsidRDefault="44BE7CD8"/>
        </w:tc>
        <w:tc>
          <w:tcPr>
            <w:tcW w:w="2190" w:type="dxa"/>
            <w:gridSpan w:val="2"/>
          </w:tcPr>
          <w:p w14:paraId="0D94D96F" w14:textId="42BAE7AE" w:rsidR="44BE7CD8" w:rsidRDefault="44BE7CD8"/>
        </w:tc>
        <w:tc>
          <w:tcPr>
            <w:tcW w:w="4170" w:type="dxa"/>
          </w:tcPr>
          <w:p w14:paraId="647F4792" w14:textId="3D23E187" w:rsidR="44BE7CD8" w:rsidRDefault="44BE7CD8"/>
        </w:tc>
      </w:tr>
      <w:tr w:rsidR="44BE7CD8" w14:paraId="47D15749" w14:textId="77777777" w:rsidTr="004A6A10">
        <w:trPr>
          <w:gridBefore w:val="1"/>
          <w:gridAfter w:val="1"/>
          <w:wBefore w:w="113" w:type="dxa"/>
          <w:wAfter w:w="595" w:type="dxa"/>
        </w:trPr>
        <w:tc>
          <w:tcPr>
            <w:tcW w:w="3120" w:type="dxa"/>
            <w:gridSpan w:val="2"/>
          </w:tcPr>
          <w:p w14:paraId="09023DD1" w14:textId="436F6886" w:rsidR="44BE7CD8" w:rsidRDefault="44BE7CD8"/>
        </w:tc>
        <w:tc>
          <w:tcPr>
            <w:tcW w:w="2190" w:type="dxa"/>
            <w:gridSpan w:val="2"/>
          </w:tcPr>
          <w:p w14:paraId="5ED53B19" w14:textId="5AD1E808" w:rsidR="44BE7CD8" w:rsidRDefault="44BE7CD8">
            <w:r w:rsidRPr="55AC8444">
              <w:rPr>
                <w:rFonts w:ascii="Calibri" w:eastAsia="Calibri" w:hAnsi="Calibri" w:cs="Calibri"/>
                <w:b/>
                <w:bCs/>
                <w:color w:val="000000" w:themeColor="text1"/>
              </w:rPr>
              <w:t>§ 1202. Consent to taking of tests to determine blood alcohol content or presence of other drug</w:t>
            </w:r>
          </w:p>
        </w:tc>
        <w:tc>
          <w:tcPr>
            <w:tcW w:w="4170" w:type="dxa"/>
          </w:tcPr>
          <w:p w14:paraId="454C072C" w14:textId="440FB213" w:rsidR="44BE7CD8" w:rsidRDefault="44BE7CD8"/>
        </w:tc>
      </w:tr>
      <w:tr w:rsidR="44BE7CD8" w14:paraId="2618D44D" w14:textId="77777777" w:rsidTr="004A6A10">
        <w:trPr>
          <w:gridBefore w:val="1"/>
          <w:gridAfter w:val="1"/>
          <w:wBefore w:w="113" w:type="dxa"/>
          <w:wAfter w:w="595" w:type="dxa"/>
        </w:trPr>
        <w:tc>
          <w:tcPr>
            <w:tcW w:w="3120" w:type="dxa"/>
            <w:gridSpan w:val="2"/>
          </w:tcPr>
          <w:p w14:paraId="139F91B9" w14:textId="11A9EEF9" w:rsidR="44BE7CD8" w:rsidRDefault="44BE7CD8"/>
        </w:tc>
        <w:tc>
          <w:tcPr>
            <w:tcW w:w="2190" w:type="dxa"/>
            <w:gridSpan w:val="2"/>
          </w:tcPr>
          <w:p w14:paraId="432061E0" w14:textId="2E21F2C3" w:rsidR="44BE7CD8" w:rsidRDefault="44BE7CD8">
            <w:r w:rsidRPr="55AC8444">
              <w:rPr>
                <w:rFonts w:ascii="Calibri" w:eastAsia="Calibri" w:hAnsi="Calibri" w:cs="Calibri"/>
                <w:color w:val="000000" w:themeColor="text1"/>
              </w:rPr>
              <w:t xml:space="preserve">(a)(1) Implied consent. Every person who operates, attempts to operate, or is in actual physical control of any vehicle on a highway in this State is deemed to have given consent to an evidentiary test of that person's breath for the purpose of determining the person's alcohol concentration or the presence of other drug in the blood. The test shall be administered at the direction of a law enforcement officer. (2) Blood test. If breath testing equipment is not reasonably available or if the officer has reason to believe that the person is unable to give a sufficient </w:t>
            </w:r>
            <w:r w:rsidRPr="55AC8444">
              <w:rPr>
                <w:rFonts w:ascii="Calibri" w:eastAsia="Calibri" w:hAnsi="Calibri" w:cs="Calibri"/>
                <w:color w:val="000000" w:themeColor="text1"/>
              </w:rPr>
              <w:lastRenderedPageBreak/>
              <w:t xml:space="preserve">sample of breath for testing or if the law enforcement officer has reasonable grounds to believe that the person is under the influence of a drug other than alcohol, the person is deemed to have given consent to the taking of an evidentiary sample of blood. If in the officer's opinion the person is incapable of decision or unconscious or dead, it is deemed that the person's consent is given and a sample of blood shall be taken. A blood test sought pursuant to this subdivision (2) shall be obtained pursuant to subsection (f) of this section.  (3) Evidentiary test. The evidentiary test shall be required of a person when a law enforcement officer has reasonable grounds to believe that the person was operating, attempting to operate, or in actual physical control of a vehicle in violation of section 1201 of this title.  (4) Fatal collision or incident resulting in serious bodily injury. The evidentiary test shall also be required if the person is the </w:t>
            </w:r>
            <w:r w:rsidRPr="55AC8444">
              <w:rPr>
                <w:rFonts w:ascii="Calibri" w:eastAsia="Calibri" w:hAnsi="Calibri" w:cs="Calibri"/>
                <w:color w:val="000000" w:themeColor="text1"/>
              </w:rPr>
              <w:lastRenderedPageBreak/>
              <w:t xml:space="preserve">surviving operator of a motor vehicle involved in a fatal incident or collision or an incident or collision resulting in serious bodily injury and the law enforcement officer has reasonable grounds to believe that the person has any amount of alcohol or other drug in his or her system. </w:t>
            </w:r>
          </w:p>
        </w:tc>
        <w:tc>
          <w:tcPr>
            <w:tcW w:w="4170" w:type="dxa"/>
          </w:tcPr>
          <w:p w14:paraId="6C94C32B" w14:textId="13445AF5" w:rsidR="44BE7CD8" w:rsidRDefault="44BE7CD8">
            <w:r w:rsidRPr="55AC8444">
              <w:rPr>
                <w:rFonts w:ascii="Calibri" w:eastAsia="Calibri" w:hAnsi="Calibri" w:cs="Calibri"/>
                <w:color w:val="000000" w:themeColor="text1"/>
              </w:rPr>
              <w:lastRenderedPageBreak/>
              <w:t>(b) A refusal to take a breath test may be introduced as evidence in a criminal proceeding.  (6) If the person refuses to take an evidentiary test, the refusal may be offered into evidence against the person at trial, whether or not a search warrant is sought. The person may be charged with the crime of criminal refusal if the person:  (A) has previously been convicted of a violation of section 1201 of this title; or  (B) is involved in an accident or collision resulting in serious bodily injury or death to another, in which case the court may issue a search warrant and order the person to submit to a blood test, the results of which may be offered into evidence against the person at trial.</w:t>
            </w:r>
          </w:p>
        </w:tc>
      </w:tr>
      <w:tr w:rsidR="44BE7CD8" w14:paraId="0B7BEE5B" w14:textId="77777777" w:rsidTr="004A6A10">
        <w:trPr>
          <w:gridBefore w:val="1"/>
          <w:gridAfter w:val="1"/>
          <w:wBefore w:w="113" w:type="dxa"/>
          <w:wAfter w:w="595" w:type="dxa"/>
        </w:trPr>
        <w:tc>
          <w:tcPr>
            <w:tcW w:w="3120" w:type="dxa"/>
            <w:gridSpan w:val="2"/>
          </w:tcPr>
          <w:p w14:paraId="6217BA8C" w14:textId="3A86EBFF" w:rsidR="44BE7CD8" w:rsidRDefault="44BE7CD8"/>
        </w:tc>
        <w:tc>
          <w:tcPr>
            <w:tcW w:w="2190" w:type="dxa"/>
            <w:gridSpan w:val="2"/>
          </w:tcPr>
          <w:p w14:paraId="531848D1" w14:textId="14101087" w:rsidR="44BE7CD8" w:rsidRDefault="44BE7CD8"/>
        </w:tc>
        <w:tc>
          <w:tcPr>
            <w:tcW w:w="4170" w:type="dxa"/>
          </w:tcPr>
          <w:p w14:paraId="2EBC303A" w14:textId="348F7DE9" w:rsidR="44BE7CD8" w:rsidRDefault="44BE7CD8"/>
        </w:tc>
      </w:tr>
      <w:tr w:rsidR="44BE7CD8" w14:paraId="4780F0FC" w14:textId="77777777" w:rsidTr="004A6A10">
        <w:trPr>
          <w:gridBefore w:val="1"/>
          <w:gridAfter w:val="1"/>
          <w:wBefore w:w="113" w:type="dxa"/>
          <w:wAfter w:w="595" w:type="dxa"/>
        </w:trPr>
        <w:tc>
          <w:tcPr>
            <w:tcW w:w="3120" w:type="dxa"/>
            <w:gridSpan w:val="2"/>
          </w:tcPr>
          <w:p w14:paraId="776D058A" w14:textId="5E9089F0" w:rsidR="44BE7CD8" w:rsidRDefault="44BE7CD8"/>
        </w:tc>
        <w:tc>
          <w:tcPr>
            <w:tcW w:w="2190" w:type="dxa"/>
            <w:gridSpan w:val="2"/>
          </w:tcPr>
          <w:p w14:paraId="27F21719" w14:textId="5045073F" w:rsidR="44BE7CD8" w:rsidRDefault="44BE7CD8">
            <w:r w:rsidRPr="55AC8444">
              <w:rPr>
                <w:rFonts w:ascii="Calibri" w:eastAsia="Calibri" w:hAnsi="Calibri" w:cs="Calibri"/>
                <w:b/>
                <w:bCs/>
                <w:color w:val="000000" w:themeColor="text1"/>
              </w:rPr>
              <w:t>§ 1205. Civil suspension; summary procedure</w:t>
            </w:r>
          </w:p>
        </w:tc>
        <w:tc>
          <w:tcPr>
            <w:tcW w:w="4170" w:type="dxa"/>
          </w:tcPr>
          <w:p w14:paraId="510ACF1E" w14:textId="3247E287" w:rsidR="44BE7CD8" w:rsidRDefault="44BE7CD8"/>
        </w:tc>
      </w:tr>
      <w:tr w:rsidR="44BE7CD8" w14:paraId="0E14958B" w14:textId="77777777" w:rsidTr="004A6A10">
        <w:trPr>
          <w:gridBefore w:val="1"/>
          <w:gridAfter w:val="1"/>
          <w:wBefore w:w="113" w:type="dxa"/>
          <w:wAfter w:w="595" w:type="dxa"/>
        </w:trPr>
        <w:tc>
          <w:tcPr>
            <w:tcW w:w="3120" w:type="dxa"/>
            <w:gridSpan w:val="2"/>
          </w:tcPr>
          <w:p w14:paraId="7A3EC421" w14:textId="208D22E4" w:rsidR="44BE7CD8" w:rsidRDefault="44BE7CD8"/>
        </w:tc>
        <w:tc>
          <w:tcPr>
            <w:tcW w:w="2190" w:type="dxa"/>
            <w:gridSpan w:val="2"/>
          </w:tcPr>
          <w:p w14:paraId="49526A42" w14:textId="5E71F880" w:rsidR="44BE7CD8" w:rsidRDefault="44BE7CD8">
            <w:r w:rsidRPr="55AC8444">
              <w:rPr>
                <w:rFonts w:ascii="Calibri" w:eastAsia="Calibri" w:hAnsi="Calibri" w:cs="Calibri"/>
                <w:color w:val="000000" w:themeColor="text1"/>
              </w:rPr>
              <w:t>(a) Refusal; alcohol concentration above legal limits; suspension periods.  (1) Upon affidavit of a law enforcement officer that the officer had reasonable grounds to believe that the person was operating, attempting to operate, or in actual physical control of a vehicle in violation of section 1201 of this title and that the person refused to submit to a test</w:t>
            </w:r>
          </w:p>
        </w:tc>
        <w:tc>
          <w:tcPr>
            <w:tcW w:w="4170" w:type="dxa"/>
          </w:tcPr>
          <w:p w14:paraId="33FF9DD6" w14:textId="4C396CA8" w:rsidR="44BE7CD8" w:rsidRDefault="44BE7CD8">
            <w:r w:rsidRPr="55AC8444">
              <w:rPr>
                <w:rFonts w:ascii="Calibri" w:eastAsia="Calibri" w:hAnsi="Calibri" w:cs="Calibri"/>
                <w:color w:val="000000" w:themeColor="text1"/>
              </w:rPr>
              <w:t>the Commissioner shall suspend the person's operating license or nonresident operating privilege or the privilege of an unlicensed operator to operate a vehicle for a period of six months and until the person complies with section 1209a of this title.</w:t>
            </w:r>
          </w:p>
        </w:tc>
      </w:tr>
      <w:tr w:rsidR="44BE7CD8" w14:paraId="4CD26DA7" w14:textId="77777777" w:rsidTr="004A6A10">
        <w:trPr>
          <w:gridBefore w:val="1"/>
          <w:gridAfter w:val="1"/>
          <w:wBefore w:w="113" w:type="dxa"/>
          <w:wAfter w:w="595" w:type="dxa"/>
        </w:trPr>
        <w:tc>
          <w:tcPr>
            <w:tcW w:w="3120" w:type="dxa"/>
            <w:gridSpan w:val="2"/>
          </w:tcPr>
          <w:p w14:paraId="0306F5B9" w14:textId="06F232D8" w:rsidR="44BE7CD8" w:rsidRDefault="44BE7CD8"/>
        </w:tc>
        <w:tc>
          <w:tcPr>
            <w:tcW w:w="2190" w:type="dxa"/>
            <w:gridSpan w:val="2"/>
          </w:tcPr>
          <w:p w14:paraId="7AC825CD" w14:textId="72C48D24" w:rsidR="44BE7CD8" w:rsidRDefault="44BE7CD8">
            <w:r w:rsidRPr="55AC8444">
              <w:rPr>
                <w:rFonts w:ascii="Calibri" w:eastAsia="Calibri" w:hAnsi="Calibri" w:cs="Calibri"/>
                <w:color w:val="000000" w:themeColor="text1"/>
              </w:rPr>
              <w:t xml:space="preserve">(2) Upon affidavit of a law enforcement officer that the officer had reasonable grounds to believe that the person was operating, attempting to operate, or in </w:t>
            </w:r>
            <w:r w:rsidRPr="55AC8444">
              <w:rPr>
                <w:rFonts w:ascii="Calibri" w:eastAsia="Calibri" w:hAnsi="Calibri" w:cs="Calibri"/>
                <w:color w:val="000000" w:themeColor="text1"/>
              </w:rPr>
              <w:lastRenderedPageBreak/>
              <w:t>actual physical control of a vehicle in violation of section 1201 of this title and that the person submitted to a test and the test results indicated that the person's alcohol concentration was above a limit specified in subsection 1201(a) of this title, at the time of operating, attempting to operate, or being in actual physical control,</w:t>
            </w:r>
          </w:p>
        </w:tc>
        <w:tc>
          <w:tcPr>
            <w:tcW w:w="4170" w:type="dxa"/>
          </w:tcPr>
          <w:p w14:paraId="7E8E33D3" w14:textId="02526F5F" w:rsidR="44BE7CD8" w:rsidRDefault="44BE7CD8">
            <w:r w:rsidRPr="55AC8444">
              <w:rPr>
                <w:rFonts w:ascii="Calibri" w:eastAsia="Calibri" w:hAnsi="Calibri" w:cs="Calibri"/>
                <w:color w:val="000000" w:themeColor="text1"/>
              </w:rPr>
              <w:lastRenderedPageBreak/>
              <w:t>the Commissioner shall suspend the person's operating license or nonresident operating privilege or the privilege of an unlicensed operator to operate a vehicle for a period of 90 days and until the person complies with section 1209a of this title.</w:t>
            </w:r>
          </w:p>
        </w:tc>
      </w:tr>
      <w:tr w:rsidR="44BE7CD8" w14:paraId="007AB7AA" w14:textId="77777777" w:rsidTr="004A6A10">
        <w:trPr>
          <w:gridBefore w:val="1"/>
          <w:gridAfter w:val="1"/>
          <w:wBefore w:w="113" w:type="dxa"/>
          <w:wAfter w:w="595" w:type="dxa"/>
        </w:trPr>
        <w:tc>
          <w:tcPr>
            <w:tcW w:w="3120" w:type="dxa"/>
            <w:gridSpan w:val="2"/>
          </w:tcPr>
          <w:p w14:paraId="776186D0" w14:textId="117B151F" w:rsidR="44BE7CD8" w:rsidRDefault="44BE7CD8"/>
        </w:tc>
        <w:tc>
          <w:tcPr>
            <w:tcW w:w="2190" w:type="dxa"/>
            <w:gridSpan w:val="2"/>
          </w:tcPr>
          <w:p w14:paraId="7633590C" w14:textId="31B0D57D" w:rsidR="44BE7CD8" w:rsidRDefault="44BE7CD8">
            <w:r w:rsidRPr="55AC8444">
              <w:rPr>
                <w:rFonts w:ascii="Calibri" w:eastAsia="Calibri" w:hAnsi="Calibri" w:cs="Calibri"/>
                <w:color w:val="000000" w:themeColor="text1"/>
              </w:rPr>
              <w:t>(3) Upon affidavit of a law enforcement officer that the officer had reasonable grounds to believe that the person was operating, attempting to operate, or in actual physical control of a vehicle in violation of subdivision 1201(d)(2) of this title and that the person submitted to a test and the test results indicated that the person's alcohol concentration was 0.02 or more at the time of operating, attempting to operate, or being in actual physical control,</w:t>
            </w:r>
          </w:p>
        </w:tc>
        <w:tc>
          <w:tcPr>
            <w:tcW w:w="4170" w:type="dxa"/>
          </w:tcPr>
          <w:p w14:paraId="2939167D" w14:textId="46D8B4E8" w:rsidR="44BE7CD8" w:rsidRDefault="44BE7CD8">
            <w:r w:rsidRPr="55AC8444">
              <w:rPr>
                <w:rFonts w:ascii="Calibri" w:eastAsia="Calibri" w:hAnsi="Calibri" w:cs="Calibri"/>
                <w:color w:val="000000" w:themeColor="text1"/>
              </w:rPr>
              <w:t>the Commissioner shall suspend the person's operating license or nonresident operating privilege or the privilege of an unlicensed operator to operate a vehicle for life.</w:t>
            </w:r>
          </w:p>
        </w:tc>
      </w:tr>
      <w:tr w:rsidR="44BE7CD8" w14:paraId="6119FA16" w14:textId="77777777" w:rsidTr="004A6A10">
        <w:trPr>
          <w:gridBefore w:val="1"/>
          <w:gridAfter w:val="1"/>
          <w:wBefore w:w="113" w:type="dxa"/>
          <w:wAfter w:w="595" w:type="dxa"/>
        </w:trPr>
        <w:tc>
          <w:tcPr>
            <w:tcW w:w="3120" w:type="dxa"/>
            <w:gridSpan w:val="2"/>
          </w:tcPr>
          <w:p w14:paraId="5B4903C6" w14:textId="06C2C0AC" w:rsidR="44BE7CD8" w:rsidRDefault="44BE7CD8"/>
        </w:tc>
        <w:tc>
          <w:tcPr>
            <w:tcW w:w="2190" w:type="dxa"/>
            <w:gridSpan w:val="2"/>
          </w:tcPr>
          <w:p w14:paraId="6590E246" w14:textId="1B5499DB" w:rsidR="44BE7CD8" w:rsidRDefault="44BE7CD8"/>
        </w:tc>
        <w:tc>
          <w:tcPr>
            <w:tcW w:w="4170" w:type="dxa"/>
          </w:tcPr>
          <w:p w14:paraId="7FC597F2" w14:textId="4EDE9060" w:rsidR="44BE7CD8" w:rsidRDefault="44BE7CD8">
            <w:r w:rsidRPr="55AC8444">
              <w:rPr>
                <w:rFonts w:ascii="Calibri" w:eastAsia="Calibri" w:hAnsi="Calibri" w:cs="Calibri"/>
                <w:color w:val="000000" w:themeColor="text1"/>
              </w:rPr>
              <w:t xml:space="preserve">(m) Second and subsequent suspensions. For a second suspension under this subchapter, the period of suspension shall </w:t>
            </w:r>
            <w:r w:rsidRPr="55AC8444">
              <w:rPr>
                <w:rFonts w:ascii="Calibri" w:eastAsia="Calibri" w:hAnsi="Calibri" w:cs="Calibri"/>
                <w:color w:val="000000" w:themeColor="text1"/>
              </w:rPr>
              <w:lastRenderedPageBreak/>
              <w:t>be 18 months and until the person complies with section 1209a of this title.</w:t>
            </w:r>
          </w:p>
        </w:tc>
      </w:tr>
      <w:tr w:rsidR="44BE7CD8" w14:paraId="0CDF2661" w14:textId="77777777" w:rsidTr="004A6A10">
        <w:trPr>
          <w:gridBefore w:val="1"/>
          <w:gridAfter w:val="1"/>
          <w:wBefore w:w="113" w:type="dxa"/>
          <w:wAfter w:w="595" w:type="dxa"/>
        </w:trPr>
        <w:tc>
          <w:tcPr>
            <w:tcW w:w="3120" w:type="dxa"/>
            <w:gridSpan w:val="2"/>
          </w:tcPr>
          <w:p w14:paraId="52F976CC" w14:textId="7EFD914A" w:rsidR="44BE7CD8" w:rsidRDefault="44BE7CD8"/>
        </w:tc>
        <w:tc>
          <w:tcPr>
            <w:tcW w:w="2190" w:type="dxa"/>
            <w:gridSpan w:val="2"/>
          </w:tcPr>
          <w:p w14:paraId="6176E5E3" w14:textId="086F95BB" w:rsidR="44BE7CD8" w:rsidRDefault="44BE7CD8"/>
        </w:tc>
        <w:tc>
          <w:tcPr>
            <w:tcW w:w="4170" w:type="dxa"/>
          </w:tcPr>
          <w:p w14:paraId="4216C785" w14:textId="558F511C" w:rsidR="44BE7CD8" w:rsidRDefault="44BE7CD8">
            <w:r w:rsidRPr="55AC8444">
              <w:rPr>
                <w:rFonts w:ascii="Calibri" w:eastAsia="Calibri" w:hAnsi="Calibri" w:cs="Calibri"/>
                <w:color w:val="000000" w:themeColor="text1"/>
              </w:rPr>
              <w:t>(r) A person suspended under this section for a refusal shall be assessed a surcharge of $50.00 which shall be collected by the Department of Motor Vehicles prior to reinstatement of the person's driving privileges.</w:t>
            </w:r>
          </w:p>
        </w:tc>
      </w:tr>
      <w:tr w:rsidR="44BE7CD8" w14:paraId="333A804F" w14:textId="77777777" w:rsidTr="004A6A10">
        <w:trPr>
          <w:gridBefore w:val="1"/>
          <w:gridAfter w:val="1"/>
          <w:wBefore w:w="113" w:type="dxa"/>
          <w:wAfter w:w="595" w:type="dxa"/>
        </w:trPr>
        <w:tc>
          <w:tcPr>
            <w:tcW w:w="3120" w:type="dxa"/>
            <w:gridSpan w:val="2"/>
          </w:tcPr>
          <w:p w14:paraId="5414D2D0" w14:textId="63E9BD4E" w:rsidR="44BE7CD8" w:rsidRDefault="44BE7CD8"/>
        </w:tc>
        <w:tc>
          <w:tcPr>
            <w:tcW w:w="2190" w:type="dxa"/>
            <w:gridSpan w:val="2"/>
          </w:tcPr>
          <w:p w14:paraId="0CB0FD1D" w14:textId="36B29CC5" w:rsidR="44BE7CD8" w:rsidRDefault="44BE7CD8"/>
        </w:tc>
        <w:tc>
          <w:tcPr>
            <w:tcW w:w="4170" w:type="dxa"/>
          </w:tcPr>
          <w:p w14:paraId="587FE741" w14:textId="05C455D1" w:rsidR="44BE7CD8" w:rsidRDefault="44BE7CD8"/>
        </w:tc>
      </w:tr>
      <w:tr w:rsidR="44BE7CD8" w14:paraId="57380BAF" w14:textId="77777777" w:rsidTr="004A6A10">
        <w:trPr>
          <w:gridBefore w:val="1"/>
          <w:gridAfter w:val="1"/>
          <w:wBefore w:w="113" w:type="dxa"/>
          <w:wAfter w:w="595" w:type="dxa"/>
        </w:trPr>
        <w:tc>
          <w:tcPr>
            <w:tcW w:w="3120" w:type="dxa"/>
            <w:gridSpan w:val="2"/>
          </w:tcPr>
          <w:p w14:paraId="0F1C3CFF" w14:textId="63DB2863" w:rsidR="44BE7CD8" w:rsidRDefault="44BE7CD8"/>
        </w:tc>
        <w:tc>
          <w:tcPr>
            <w:tcW w:w="2190" w:type="dxa"/>
            <w:gridSpan w:val="2"/>
          </w:tcPr>
          <w:p w14:paraId="4F18C606" w14:textId="05F20DEF" w:rsidR="44BE7CD8" w:rsidRDefault="44BE7CD8">
            <w:r w:rsidRPr="55AC8444">
              <w:rPr>
                <w:rFonts w:ascii="Calibri" w:eastAsia="Calibri" w:hAnsi="Calibri" w:cs="Calibri"/>
                <w:b/>
                <w:bCs/>
                <w:color w:val="000000" w:themeColor="text1"/>
              </w:rPr>
              <w:t>§ 1206. Suspension of license for driving while under influence; first conviction</w:t>
            </w:r>
          </w:p>
        </w:tc>
        <w:tc>
          <w:tcPr>
            <w:tcW w:w="4170" w:type="dxa"/>
          </w:tcPr>
          <w:p w14:paraId="4ADE4ABE" w14:textId="1753E854" w:rsidR="44BE7CD8" w:rsidRDefault="44BE7CD8"/>
        </w:tc>
      </w:tr>
      <w:tr w:rsidR="44BE7CD8" w14:paraId="4CA36B48" w14:textId="77777777" w:rsidTr="004A6A10">
        <w:trPr>
          <w:gridBefore w:val="1"/>
          <w:gridAfter w:val="1"/>
          <w:wBefore w:w="113" w:type="dxa"/>
          <w:wAfter w:w="595" w:type="dxa"/>
        </w:trPr>
        <w:tc>
          <w:tcPr>
            <w:tcW w:w="3120" w:type="dxa"/>
            <w:gridSpan w:val="2"/>
          </w:tcPr>
          <w:p w14:paraId="7C817A4A" w14:textId="25BB6784" w:rsidR="44BE7CD8" w:rsidRDefault="44BE7CD8"/>
        </w:tc>
        <w:tc>
          <w:tcPr>
            <w:tcW w:w="2190" w:type="dxa"/>
            <w:gridSpan w:val="2"/>
          </w:tcPr>
          <w:p w14:paraId="69A3DAEA" w14:textId="52827F0A" w:rsidR="44BE7CD8" w:rsidRDefault="44BE7CD8"/>
        </w:tc>
        <w:tc>
          <w:tcPr>
            <w:tcW w:w="4170" w:type="dxa"/>
          </w:tcPr>
          <w:p w14:paraId="16EA42C9" w14:textId="1DA18180" w:rsidR="44BE7CD8" w:rsidRDefault="44BE7CD8">
            <w:r w:rsidRPr="55AC8444">
              <w:rPr>
                <w:rFonts w:ascii="Calibri" w:eastAsia="Calibri" w:hAnsi="Calibri" w:cs="Calibri"/>
                <w:color w:val="000000" w:themeColor="text1"/>
              </w:rPr>
              <w:t>(a) First conviction-generally. Except as otherwise provided, upon conviction of a person for violating a provision of section 1201 of this title, or upon final determination of an appeal, the court shall forward the conviction report forthwith to the Commissioner of Motor Vehicles. The Commissioner shall immediately suspend the person's operating license or nonresident operating privilege or the privilege of an unlicensed operator to operate a vehicle for a period of 90 days and until the defendant complies with section 1209a of this title.     (b) Extended suspension-fatality or serious bodily injury. In cases resulting in a fatality or serious bodily injury to a person other than the defendant, the period of suspension shall be one year and until the defendant complies with section 1209a of this title.</w:t>
            </w:r>
          </w:p>
        </w:tc>
      </w:tr>
      <w:tr w:rsidR="44BE7CD8" w14:paraId="5E643C4D" w14:textId="77777777" w:rsidTr="004A6A10">
        <w:trPr>
          <w:gridBefore w:val="1"/>
          <w:gridAfter w:val="1"/>
          <w:wBefore w:w="113" w:type="dxa"/>
          <w:wAfter w:w="595" w:type="dxa"/>
        </w:trPr>
        <w:tc>
          <w:tcPr>
            <w:tcW w:w="3120" w:type="dxa"/>
            <w:gridSpan w:val="2"/>
          </w:tcPr>
          <w:p w14:paraId="7F81ACA1" w14:textId="752833FD" w:rsidR="44BE7CD8" w:rsidRDefault="44BE7CD8"/>
        </w:tc>
        <w:tc>
          <w:tcPr>
            <w:tcW w:w="2190" w:type="dxa"/>
            <w:gridSpan w:val="2"/>
          </w:tcPr>
          <w:p w14:paraId="5010BD93" w14:textId="15BB14FF" w:rsidR="44BE7CD8" w:rsidRDefault="44BE7CD8"/>
        </w:tc>
        <w:tc>
          <w:tcPr>
            <w:tcW w:w="4170" w:type="dxa"/>
          </w:tcPr>
          <w:p w14:paraId="7A8987B5" w14:textId="2F575D55" w:rsidR="44BE7CD8" w:rsidRDefault="44BE7CD8"/>
        </w:tc>
      </w:tr>
      <w:tr w:rsidR="44BE7CD8" w14:paraId="26B524DF" w14:textId="77777777" w:rsidTr="004A6A10">
        <w:trPr>
          <w:gridBefore w:val="1"/>
          <w:gridAfter w:val="1"/>
          <w:wBefore w:w="113" w:type="dxa"/>
          <w:wAfter w:w="595" w:type="dxa"/>
        </w:trPr>
        <w:tc>
          <w:tcPr>
            <w:tcW w:w="3120" w:type="dxa"/>
            <w:gridSpan w:val="2"/>
          </w:tcPr>
          <w:p w14:paraId="4B3A857A" w14:textId="251FC0EA" w:rsidR="44BE7CD8" w:rsidRDefault="44BE7CD8"/>
        </w:tc>
        <w:tc>
          <w:tcPr>
            <w:tcW w:w="2190" w:type="dxa"/>
            <w:gridSpan w:val="2"/>
          </w:tcPr>
          <w:p w14:paraId="3D935708" w14:textId="2FD63F45" w:rsidR="44BE7CD8" w:rsidRDefault="44BE7CD8">
            <w:r w:rsidRPr="55AC8444">
              <w:rPr>
                <w:rFonts w:ascii="Calibri" w:eastAsia="Calibri" w:hAnsi="Calibri" w:cs="Calibri"/>
                <w:b/>
                <w:bCs/>
                <w:color w:val="000000" w:themeColor="text1"/>
              </w:rPr>
              <w:t>§ 1208. Suspensions for subsequent convictions</w:t>
            </w:r>
          </w:p>
        </w:tc>
        <w:tc>
          <w:tcPr>
            <w:tcW w:w="4170" w:type="dxa"/>
          </w:tcPr>
          <w:p w14:paraId="0083E174" w14:textId="70383A2A" w:rsidR="44BE7CD8" w:rsidRDefault="44BE7CD8">
            <w:r w:rsidRPr="55AC8444">
              <w:rPr>
                <w:rFonts w:ascii="Calibri" w:eastAsia="Calibri" w:hAnsi="Calibri" w:cs="Calibri"/>
                <w:color w:val="000000" w:themeColor="text1"/>
              </w:rPr>
              <w:t xml:space="preserve">(a) Second conviction. Upon a second conviction of a person violating a provision of section 1201 of this title and upon final determination of an appeal, the court shall forward the conviction report forthwith to the Commissioner of Motor Vehicles. The Commissioner shall immediately suspend the person's operating license or nonresident operating privilege or the privilege of an unlicensed operator to operate a vehicle for 18 months and until the defendant complies with section 1209a </w:t>
            </w:r>
            <w:r w:rsidRPr="55AC8444">
              <w:rPr>
                <w:rFonts w:ascii="Calibri" w:eastAsia="Calibri" w:hAnsi="Calibri" w:cs="Calibri"/>
                <w:color w:val="000000" w:themeColor="text1"/>
              </w:rPr>
              <w:lastRenderedPageBreak/>
              <w:t>of this title.     (b) Third conviction. Upon a third or subsequent conviction of a person violating a provision of section 1201 of this title and upon final determination of any appeal, the court shall forward the conviction report forthwith to the Commissioner of Motor Vehicles. The Commissioner shall immediately revoke the person's operating license or nonresident operating privilege or the privilege of an unlicensed operator to operate a motor vehicle for life.</w:t>
            </w:r>
          </w:p>
        </w:tc>
      </w:tr>
      <w:tr w:rsidR="44BE7CD8" w14:paraId="4DC677CB" w14:textId="77777777" w:rsidTr="004A6A10">
        <w:trPr>
          <w:gridBefore w:val="1"/>
          <w:gridAfter w:val="1"/>
          <w:wBefore w:w="113" w:type="dxa"/>
          <w:wAfter w:w="595" w:type="dxa"/>
        </w:trPr>
        <w:tc>
          <w:tcPr>
            <w:tcW w:w="3120" w:type="dxa"/>
            <w:gridSpan w:val="2"/>
          </w:tcPr>
          <w:p w14:paraId="26E00D27" w14:textId="1691617D" w:rsidR="44BE7CD8" w:rsidRDefault="44BE7CD8"/>
        </w:tc>
        <w:tc>
          <w:tcPr>
            <w:tcW w:w="2190" w:type="dxa"/>
            <w:gridSpan w:val="2"/>
          </w:tcPr>
          <w:p w14:paraId="2D2DA4BB" w14:textId="21A7F73C" w:rsidR="44BE7CD8" w:rsidRDefault="44BE7CD8"/>
        </w:tc>
        <w:tc>
          <w:tcPr>
            <w:tcW w:w="4170" w:type="dxa"/>
          </w:tcPr>
          <w:p w14:paraId="4FE0A332" w14:textId="754BF855" w:rsidR="44BE7CD8" w:rsidRDefault="44BE7CD8"/>
        </w:tc>
      </w:tr>
      <w:tr w:rsidR="44BE7CD8" w14:paraId="171AA36B" w14:textId="77777777" w:rsidTr="004A6A10">
        <w:trPr>
          <w:gridBefore w:val="1"/>
          <w:gridAfter w:val="1"/>
          <w:wBefore w:w="113" w:type="dxa"/>
          <w:wAfter w:w="595" w:type="dxa"/>
        </w:trPr>
        <w:tc>
          <w:tcPr>
            <w:tcW w:w="3120" w:type="dxa"/>
            <w:gridSpan w:val="2"/>
          </w:tcPr>
          <w:p w14:paraId="5D219509" w14:textId="29233FC2" w:rsidR="44BE7CD8" w:rsidRDefault="44BE7CD8"/>
        </w:tc>
        <w:tc>
          <w:tcPr>
            <w:tcW w:w="2190" w:type="dxa"/>
            <w:gridSpan w:val="2"/>
          </w:tcPr>
          <w:p w14:paraId="44224D3A" w14:textId="7EFD6FB9" w:rsidR="44BE7CD8" w:rsidRDefault="44BE7CD8">
            <w:r w:rsidRPr="55AC8444">
              <w:rPr>
                <w:rFonts w:ascii="Calibri" w:eastAsia="Calibri" w:hAnsi="Calibri" w:cs="Calibri"/>
                <w:b/>
                <w:bCs/>
                <w:color w:val="000000" w:themeColor="text1"/>
              </w:rPr>
              <w:t>§ 1209a. Conditions of reinstatement; alcohol and driving education; screening; therapy programs</w:t>
            </w:r>
          </w:p>
        </w:tc>
        <w:tc>
          <w:tcPr>
            <w:tcW w:w="4170" w:type="dxa"/>
          </w:tcPr>
          <w:p w14:paraId="7213FD65" w14:textId="0798C15A" w:rsidR="2C492181" w:rsidRDefault="2C492181">
            <w:r w:rsidRPr="2C492181">
              <w:rPr>
                <w:rFonts w:ascii="Calibri" w:eastAsia="Calibri" w:hAnsi="Calibri" w:cs="Calibri"/>
                <w:color w:val="000000" w:themeColor="text1"/>
              </w:rPr>
              <w:t xml:space="preserve">(a) Conditions of reinstatement. No license or privilege to operate suspended or revoked under this subchapter, except a license or privilege to operate suspended under section 1216 of this title, shall be reinstated except as follows: (1) In the case of a first suspension, a license or privilege to operate shall be reinstated only: (A) after the person has successfully completed the Alcohol and Driving Education Program, at the person's own expense, followed by an assessment of the need for further treatment by a State-designated counselor, at the person's own expense, to determine whether reinstatement should be further conditioned on satisfactory completion of a therapy program agreed to by the person and the Drinking Driver Rehabilitation Program Director; (B) if the screening indicates that therapy is needed, after the person has satisfactorily completed or shown substantial progress in completing a therapy program at the person's own expense agreed to by the person and the Driver Rehabilitation Program Director; (C) if the person elects to operate under an ignition interlock RDL or ignition interlock certificate, after the person operates under the RDL or certificate for the applicable period set forth in subsection 1205(a) or section 1206 of this title, plus any extension of this period arising from a violation of section 1213 of this title; and (D) if the person has no pending criminal charges, </w:t>
            </w:r>
            <w:r w:rsidRPr="2C492181">
              <w:rPr>
                <w:rFonts w:ascii="Calibri" w:eastAsia="Calibri" w:hAnsi="Calibri" w:cs="Calibri"/>
                <w:color w:val="000000" w:themeColor="text1"/>
              </w:rPr>
              <w:lastRenderedPageBreak/>
              <w:t>civil citations, or unpaid fines or penalties for a violation under this chapter.</w:t>
            </w:r>
          </w:p>
        </w:tc>
      </w:tr>
      <w:tr w:rsidR="44BE7CD8" w14:paraId="3420FE52" w14:textId="77777777" w:rsidTr="004A6A10">
        <w:trPr>
          <w:gridBefore w:val="1"/>
          <w:gridAfter w:val="1"/>
          <w:wBefore w:w="113" w:type="dxa"/>
          <w:wAfter w:w="595" w:type="dxa"/>
        </w:trPr>
        <w:tc>
          <w:tcPr>
            <w:tcW w:w="3120" w:type="dxa"/>
            <w:gridSpan w:val="2"/>
          </w:tcPr>
          <w:p w14:paraId="078E3A92" w14:textId="7FF64B5F" w:rsidR="44BE7CD8" w:rsidRDefault="44BE7CD8"/>
        </w:tc>
        <w:tc>
          <w:tcPr>
            <w:tcW w:w="2190" w:type="dxa"/>
            <w:gridSpan w:val="2"/>
          </w:tcPr>
          <w:p w14:paraId="2E15B3CE" w14:textId="180D344B" w:rsidR="44BE7CD8" w:rsidRDefault="44BE7CD8" w:rsidP="2C492181">
            <w:pPr>
              <w:rPr>
                <w:rFonts w:ascii="Calibri" w:eastAsia="Calibri" w:hAnsi="Calibri" w:cs="Calibri"/>
                <w:color w:val="000000" w:themeColor="text1"/>
              </w:rPr>
            </w:pPr>
          </w:p>
        </w:tc>
        <w:tc>
          <w:tcPr>
            <w:tcW w:w="4170" w:type="dxa"/>
          </w:tcPr>
          <w:p w14:paraId="0747B6E7" w14:textId="3B2715B7" w:rsidR="2C492181" w:rsidRDefault="2C492181">
            <w:r w:rsidRPr="2C492181">
              <w:rPr>
                <w:rFonts w:ascii="Calibri" w:eastAsia="Calibri" w:hAnsi="Calibri" w:cs="Calibri"/>
                <w:color w:val="000000" w:themeColor="text1"/>
              </w:rPr>
              <w:t>(2) In the case of a second suspension, a license or privilege to operate shall not be reinstated until: A) the person has successfully completed an alcohol and driving rehabilitation program; (B) the person has completed or shown substantial progress in completing a therapy program at the person's own expense agreed to by the person and the Driver Rehabilitation Program Director; (C) after the person operates under an ignition interlock RDL or ignition interlock certificate for 18 months or, in the case of a person subject to the one-year hard suspension prescribed in subdivision 1213(a)(1)(C) of this title, for one year, plus any extension of the relevant period arising from a violation of section 1213 of this title, except if otherwise provided in subdivision (4) of this subsection (a); and (D) the person has no pending criminal charges, civil citations, or unpaid fines or penalties for a violation under this chapter.</w:t>
            </w:r>
          </w:p>
        </w:tc>
      </w:tr>
      <w:tr w:rsidR="44BE7CD8" w14:paraId="46700FF3" w14:textId="77777777" w:rsidTr="004A6A10">
        <w:trPr>
          <w:gridBefore w:val="1"/>
          <w:gridAfter w:val="1"/>
          <w:wBefore w:w="113" w:type="dxa"/>
          <w:wAfter w:w="595" w:type="dxa"/>
        </w:trPr>
        <w:tc>
          <w:tcPr>
            <w:tcW w:w="3120" w:type="dxa"/>
            <w:gridSpan w:val="2"/>
          </w:tcPr>
          <w:p w14:paraId="086B82F6" w14:textId="4C2CD76B" w:rsidR="44BE7CD8" w:rsidRDefault="44BE7CD8"/>
        </w:tc>
        <w:tc>
          <w:tcPr>
            <w:tcW w:w="2190" w:type="dxa"/>
            <w:gridSpan w:val="2"/>
          </w:tcPr>
          <w:p w14:paraId="26D77631" w14:textId="1DFFDBF9" w:rsidR="44BE7CD8" w:rsidRDefault="44BE7CD8" w:rsidP="2C492181">
            <w:pPr>
              <w:rPr>
                <w:rFonts w:ascii="Calibri" w:eastAsia="Calibri" w:hAnsi="Calibri" w:cs="Calibri"/>
                <w:color w:val="000000" w:themeColor="text1"/>
              </w:rPr>
            </w:pPr>
          </w:p>
        </w:tc>
        <w:tc>
          <w:tcPr>
            <w:tcW w:w="4170" w:type="dxa"/>
          </w:tcPr>
          <w:p w14:paraId="792D5988" w14:textId="322C3296" w:rsidR="2C492181" w:rsidRDefault="2C492181">
            <w:r w:rsidRPr="2C492181">
              <w:rPr>
                <w:rFonts w:ascii="Calibri" w:eastAsia="Calibri" w:hAnsi="Calibri" w:cs="Calibri"/>
                <w:color w:val="000000" w:themeColor="text1"/>
              </w:rPr>
              <w:t>(3) In the case of a third or subsequent suspension or a revocation, a license or privilege to operate shall not be reinstated until: (A) the person has successfully completed an alcohol and driving rehabilitation program; (B) the person has completed or shown substantial progress in completing a therapy program at the person's own expense agreed to by the person and the Driver Rehabilitation Program Director; (C) the person has satisfied the requirements of subsection (b) of this section; and (D) the person has no pending criminal charges, civil citations, or unpaid fines or penalties for a violation under this chapter.</w:t>
            </w:r>
          </w:p>
        </w:tc>
      </w:tr>
      <w:tr w:rsidR="44BE7CD8" w14:paraId="6D4735F5" w14:textId="77777777" w:rsidTr="004A6A10">
        <w:trPr>
          <w:gridBefore w:val="1"/>
          <w:gridAfter w:val="1"/>
          <w:wBefore w:w="113" w:type="dxa"/>
          <w:wAfter w:w="595" w:type="dxa"/>
        </w:trPr>
        <w:tc>
          <w:tcPr>
            <w:tcW w:w="3120" w:type="dxa"/>
            <w:gridSpan w:val="2"/>
          </w:tcPr>
          <w:p w14:paraId="3E4A8F12" w14:textId="3CB5E908" w:rsidR="44BE7CD8" w:rsidRDefault="44BE7CD8"/>
        </w:tc>
        <w:tc>
          <w:tcPr>
            <w:tcW w:w="2190" w:type="dxa"/>
            <w:gridSpan w:val="2"/>
          </w:tcPr>
          <w:p w14:paraId="64DA136E" w14:textId="47BB87D4" w:rsidR="44BE7CD8" w:rsidRDefault="44BE7CD8" w:rsidP="2C492181">
            <w:pPr>
              <w:rPr>
                <w:rFonts w:ascii="Calibri" w:eastAsia="Calibri" w:hAnsi="Calibri" w:cs="Calibri"/>
                <w:color w:val="000000" w:themeColor="text1"/>
              </w:rPr>
            </w:pPr>
          </w:p>
        </w:tc>
        <w:tc>
          <w:tcPr>
            <w:tcW w:w="4170" w:type="dxa"/>
          </w:tcPr>
          <w:p w14:paraId="6F48DC8E" w14:textId="5681C41E" w:rsidR="44BE7CD8" w:rsidRDefault="44BE7CD8"/>
        </w:tc>
      </w:tr>
      <w:tr w:rsidR="44BE7CD8" w14:paraId="659F4A22" w14:textId="77777777" w:rsidTr="004A6A10">
        <w:trPr>
          <w:gridBefore w:val="1"/>
          <w:gridAfter w:val="1"/>
          <w:wBefore w:w="113" w:type="dxa"/>
          <w:wAfter w:w="595" w:type="dxa"/>
        </w:trPr>
        <w:tc>
          <w:tcPr>
            <w:tcW w:w="3120" w:type="dxa"/>
            <w:gridSpan w:val="2"/>
          </w:tcPr>
          <w:p w14:paraId="2829695A" w14:textId="681C2979" w:rsidR="44BE7CD8" w:rsidRDefault="44BE7CD8"/>
        </w:tc>
        <w:tc>
          <w:tcPr>
            <w:tcW w:w="2190" w:type="dxa"/>
            <w:gridSpan w:val="2"/>
          </w:tcPr>
          <w:p w14:paraId="389D2701" w14:textId="24892DF4" w:rsidR="44BE7CD8" w:rsidRDefault="44BE7CD8"/>
        </w:tc>
        <w:tc>
          <w:tcPr>
            <w:tcW w:w="4170" w:type="dxa"/>
          </w:tcPr>
          <w:p w14:paraId="3F32A3EC" w14:textId="3E2D0338" w:rsidR="44BE7CD8" w:rsidRDefault="44BE7CD8"/>
        </w:tc>
      </w:tr>
      <w:tr w:rsidR="44BE7CD8" w14:paraId="46B28BA4" w14:textId="77777777" w:rsidTr="004A6A10">
        <w:trPr>
          <w:gridBefore w:val="1"/>
          <w:gridAfter w:val="1"/>
          <w:wBefore w:w="113" w:type="dxa"/>
          <w:wAfter w:w="595" w:type="dxa"/>
        </w:trPr>
        <w:tc>
          <w:tcPr>
            <w:tcW w:w="3120" w:type="dxa"/>
            <w:gridSpan w:val="2"/>
          </w:tcPr>
          <w:p w14:paraId="21EC89D8" w14:textId="6C3C35C4" w:rsidR="44BE7CD8" w:rsidRDefault="44BE7CD8"/>
        </w:tc>
        <w:tc>
          <w:tcPr>
            <w:tcW w:w="2190" w:type="dxa"/>
            <w:gridSpan w:val="2"/>
          </w:tcPr>
          <w:p w14:paraId="0A68EA45" w14:textId="3E38F422" w:rsidR="44BE7CD8" w:rsidRDefault="44BE7CD8">
            <w:r w:rsidRPr="55AC8444">
              <w:rPr>
                <w:rFonts w:ascii="Calibri" w:eastAsia="Calibri" w:hAnsi="Calibri" w:cs="Calibri"/>
                <w:b/>
                <w:bCs/>
                <w:color w:val="000000" w:themeColor="text1"/>
              </w:rPr>
              <w:t>§ 1210. Penalties</w:t>
            </w:r>
          </w:p>
        </w:tc>
        <w:tc>
          <w:tcPr>
            <w:tcW w:w="4170" w:type="dxa"/>
          </w:tcPr>
          <w:p w14:paraId="157129FC" w14:textId="66D76DD1" w:rsidR="44BE7CD8" w:rsidRDefault="44BE7CD8">
            <w:r w:rsidRPr="55AC8444">
              <w:rPr>
                <w:rFonts w:ascii="Calibri" w:eastAsia="Calibri" w:hAnsi="Calibri" w:cs="Calibri"/>
                <w:color w:val="000000" w:themeColor="text1"/>
              </w:rPr>
              <w:t>(b) First offense. A person who violates section 1201 of this title may be fined not more than $750.00 or imprisoned for not more than two years, or both.</w:t>
            </w:r>
          </w:p>
        </w:tc>
      </w:tr>
      <w:tr w:rsidR="44BE7CD8" w14:paraId="5151B198" w14:textId="77777777" w:rsidTr="004A6A10">
        <w:trPr>
          <w:gridBefore w:val="1"/>
          <w:gridAfter w:val="1"/>
          <w:wBefore w:w="113" w:type="dxa"/>
          <w:wAfter w:w="595" w:type="dxa"/>
        </w:trPr>
        <w:tc>
          <w:tcPr>
            <w:tcW w:w="3120" w:type="dxa"/>
            <w:gridSpan w:val="2"/>
          </w:tcPr>
          <w:p w14:paraId="432E910D" w14:textId="5990E7F6" w:rsidR="44BE7CD8" w:rsidRDefault="44BE7CD8"/>
        </w:tc>
        <w:tc>
          <w:tcPr>
            <w:tcW w:w="2190" w:type="dxa"/>
            <w:gridSpan w:val="2"/>
          </w:tcPr>
          <w:p w14:paraId="4F5A670A" w14:textId="256397FA" w:rsidR="44BE7CD8" w:rsidRDefault="44BE7CD8"/>
        </w:tc>
        <w:tc>
          <w:tcPr>
            <w:tcW w:w="4170" w:type="dxa"/>
          </w:tcPr>
          <w:p w14:paraId="4816C7F8" w14:textId="54CBF733" w:rsidR="44BE7CD8" w:rsidRDefault="44BE7CD8">
            <w:r w:rsidRPr="55AC8444">
              <w:rPr>
                <w:rFonts w:ascii="Calibri" w:eastAsia="Calibri" w:hAnsi="Calibri" w:cs="Calibri"/>
                <w:color w:val="000000" w:themeColor="text1"/>
              </w:rPr>
              <w:t>(c) Second offense. A person convicted of violating section 1201 of this title who has been convicted of another violation of that section within the last 20 years shall be fined not more than $1,500.00 or imprisoned not more than two years, or both. At least 200 hours of community service shall be performed, or 60 consecutive hours of the sentence of imprisonment shall be served and may not be suspended or deferred or served as a supervised sentence, except that credit for a sentence of imprisonment may be received for time served in a residential alcohol facility pursuant to sentence if the program is successfully completed.</w:t>
            </w:r>
          </w:p>
        </w:tc>
      </w:tr>
      <w:tr w:rsidR="44BE7CD8" w14:paraId="5CB43414" w14:textId="77777777" w:rsidTr="004A6A10">
        <w:trPr>
          <w:gridBefore w:val="1"/>
          <w:gridAfter w:val="1"/>
          <w:wBefore w:w="113" w:type="dxa"/>
          <w:wAfter w:w="595" w:type="dxa"/>
        </w:trPr>
        <w:tc>
          <w:tcPr>
            <w:tcW w:w="3120" w:type="dxa"/>
            <w:gridSpan w:val="2"/>
          </w:tcPr>
          <w:p w14:paraId="5E632287" w14:textId="0A6AC6FE" w:rsidR="44BE7CD8" w:rsidRDefault="44BE7CD8"/>
        </w:tc>
        <w:tc>
          <w:tcPr>
            <w:tcW w:w="2190" w:type="dxa"/>
            <w:gridSpan w:val="2"/>
          </w:tcPr>
          <w:p w14:paraId="70F08558" w14:textId="5435F932" w:rsidR="44BE7CD8" w:rsidRDefault="44BE7CD8"/>
        </w:tc>
        <w:tc>
          <w:tcPr>
            <w:tcW w:w="4170" w:type="dxa"/>
          </w:tcPr>
          <w:p w14:paraId="2CF93820" w14:textId="446856FF" w:rsidR="44BE7CD8" w:rsidRDefault="44BE7CD8">
            <w:r w:rsidRPr="55AC8444">
              <w:rPr>
                <w:rFonts w:ascii="Calibri" w:eastAsia="Calibri" w:hAnsi="Calibri" w:cs="Calibri"/>
                <w:color w:val="000000" w:themeColor="text1"/>
              </w:rPr>
              <w:t>(d) Third offense. A person convicted of violating section 1201 of this title who has previously been convicted two times of a violation of that section, including at least one violation within the last 20 years, shall be fined not more than $2,500.00 or imprisoned not more than five years, or both. At least 96 consecutive hours of the sentence of imprisonment shall be served and may not be suspended or deferred or served as a supervised sentence, except that credit for a sentence of imprisonment may be received for time served in a residential alcohol facility pursuant to sentence if the program is successfully completed. The court may impose a sentence that does not include a term of imprisonment or that does not require that the 96 hours of imprisonment be served consecutively only if the court makes written findings on the record that such a sentence will serve the interests of justice and public safety.</w:t>
            </w:r>
          </w:p>
        </w:tc>
      </w:tr>
      <w:tr w:rsidR="44BE7CD8" w14:paraId="483BDC8F" w14:textId="77777777" w:rsidTr="004A6A10">
        <w:trPr>
          <w:gridBefore w:val="1"/>
          <w:gridAfter w:val="1"/>
          <w:wBefore w:w="113" w:type="dxa"/>
          <w:wAfter w:w="595" w:type="dxa"/>
        </w:trPr>
        <w:tc>
          <w:tcPr>
            <w:tcW w:w="3120" w:type="dxa"/>
            <w:gridSpan w:val="2"/>
          </w:tcPr>
          <w:p w14:paraId="4B6C9785" w14:textId="44AFE1FA" w:rsidR="44BE7CD8" w:rsidRDefault="44BE7CD8"/>
        </w:tc>
        <w:tc>
          <w:tcPr>
            <w:tcW w:w="2190" w:type="dxa"/>
            <w:gridSpan w:val="2"/>
          </w:tcPr>
          <w:p w14:paraId="73596576" w14:textId="7885C660" w:rsidR="44BE7CD8" w:rsidRDefault="44BE7CD8"/>
        </w:tc>
        <w:tc>
          <w:tcPr>
            <w:tcW w:w="4170" w:type="dxa"/>
          </w:tcPr>
          <w:p w14:paraId="60D842AA" w14:textId="78E7BE3C" w:rsidR="44BE7CD8" w:rsidRDefault="44BE7CD8">
            <w:r w:rsidRPr="55AC8444">
              <w:rPr>
                <w:rFonts w:ascii="Calibri" w:eastAsia="Calibri" w:hAnsi="Calibri" w:cs="Calibri"/>
                <w:color w:val="000000" w:themeColor="text1"/>
              </w:rPr>
              <w:t xml:space="preserve">(e)(1) Fourth or subsequent offense. A person convicted of violating section 1201 of this title who has previously been convicted three or more times of a violation of that section, including at least one violation within the last 20 years, shall be fined not more than $5,000.00 or imprisoned not more than 10 years, or both. At least 192 consecutive hours of the </w:t>
            </w:r>
            <w:r w:rsidRPr="55AC8444">
              <w:rPr>
                <w:rFonts w:ascii="Calibri" w:eastAsia="Calibri" w:hAnsi="Calibri" w:cs="Calibri"/>
                <w:color w:val="000000" w:themeColor="text1"/>
              </w:rPr>
              <w:lastRenderedPageBreak/>
              <w:t>sentence of imprisonment shall be served and may not be suspended or deferred or served as a supervised sentence, except that credit for a sentence of imprisonment may be received for time served in a residential alcohol treatment facility pursuant to sentence if the program is successfully completed. The court shall not impose a sentence that does not include a term of imprisonment unless the court makes written findings on the record that there are compelling reasons why such a sentence will serve the interests of justice and public safety.</w:t>
            </w:r>
          </w:p>
        </w:tc>
      </w:tr>
      <w:tr w:rsidR="44BE7CD8" w14:paraId="6FCA3360" w14:textId="77777777" w:rsidTr="004A6A10">
        <w:trPr>
          <w:gridBefore w:val="1"/>
          <w:gridAfter w:val="1"/>
          <w:wBefore w:w="113" w:type="dxa"/>
          <w:wAfter w:w="595" w:type="dxa"/>
        </w:trPr>
        <w:tc>
          <w:tcPr>
            <w:tcW w:w="3120" w:type="dxa"/>
            <w:gridSpan w:val="2"/>
          </w:tcPr>
          <w:p w14:paraId="3B227A1A" w14:textId="78253A3E" w:rsidR="44BE7CD8" w:rsidRDefault="44BE7CD8"/>
        </w:tc>
        <w:tc>
          <w:tcPr>
            <w:tcW w:w="2190" w:type="dxa"/>
            <w:gridSpan w:val="2"/>
          </w:tcPr>
          <w:p w14:paraId="38569B38" w14:textId="03E2ED43" w:rsidR="44BE7CD8" w:rsidRDefault="44BE7CD8"/>
        </w:tc>
        <w:tc>
          <w:tcPr>
            <w:tcW w:w="4170" w:type="dxa"/>
          </w:tcPr>
          <w:p w14:paraId="4E6E9590" w14:textId="102DAD8F" w:rsidR="44BE7CD8" w:rsidRDefault="44BE7CD8">
            <w:r w:rsidRPr="55AC8444">
              <w:rPr>
                <w:rFonts w:ascii="Calibri" w:eastAsia="Calibri" w:hAnsi="Calibri" w:cs="Calibri"/>
                <w:color w:val="000000" w:themeColor="text1"/>
              </w:rPr>
              <w:t>(f)(1) Death resulting. If the death of any person results from a violation of section 1201 of this title, the person convicted of the violation shall be fined not more than $10,000.00 or imprisoned not less than one year nor more than 15 years, or both. The provisions of this subsection do not limit or restrict prosecutions for manslaughter.</w:t>
            </w:r>
          </w:p>
        </w:tc>
      </w:tr>
      <w:tr w:rsidR="44BE7CD8" w14:paraId="5FC68227" w14:textId="77777777" w:rsidTr="004A6A10">
        <w:trPr>
          <w:gridBefore w:val="1"/>
          <w:gridAfter w:val="1"/>
          <w:wBefore w:w="113" w:type="dxa"/>
          <w:wAfter w:w="595" w:type="dxa"/>
        </w:trPr>
        <w:tc>
          <w:tcPr>
            <w:tcW w:w="3120" w:type="dxa"/>
            <w:gridSpan w:val="2"/>
          </w:tcPr>
          <w:p w14:paraId="0A75FFA1" w14:textId="61343815" w:rsidR="44BE7CD8" w:rsidRDefault="44BE7CD8"/>
        </w:tc>
        <w:tc>
          <w:tcPr>
            <w:tcW w:w="2190" w:type="dxa"/>
            <w:gridSpan w:val="2"/>
          </w:tcPr>
          <w:p w14:paraId="550E3ABC" w14:textId="0B0E4F4B" w:rsidR="44BE7CD8" w:rsidRDefault="44BE7CD8"/>
        </w:tc>
        <w:tc>
          <w:tcPr>
            <w:tcW w:w="4170" w:type="dxa"/>
          </w:tcPr>
          <w:p w14:paraId="100AEDB7" w14:textId="0C2953B7" w:rsidR="44BE7CD8" w:rsidRDefault="44BE7CD8">
            <w:r w:rsidRPr="55AC8444">
              <w:rPr>
                <w:rFonts w:ascii="Calibri" w:eastAsia="Calibri" w:hAnsi="Calibri" w:cs="Calibri"/>
                <w:color w:val="000000" w:themeColor="text1"/>
              </w:rPr>
              <w:t>(2) If the death of more than one person results from a violation of section 1201 of this title, the operator may be convicted of a separate violation of this subdivision for each decedent.</w:t>
            </w:r>
          </w:p>
        </w:tc>
      </w:tr>
      <w:tr w:rsidR="44BE7CD8" w14:paraId="4019C459" w14:textId="77777777" w:rsidTr="004A6A10">
        <w:trPr>
          <w:gridBefore w:val="1"/>
          <w:gridAfter w:val="1"/>
          <w:wBefore w:w="113" w:type="dxa"/>
          <w:wAfter w:w="595" w:type="dxa"/>
        </w:trPr>
        <w:tc>
          <w:tcPr>
            <w:tcW w:w="3120" w:type="dxa"/>
            <w:gridSpan w:val="2"/>
          </w:tcPr>
          <w:p w14:paraId="62C9B7A3" w14:textId="03B5BE46" w:rsidR="44BE7CD8" w:rsidRDefault="44BE7CD8"/>
        </w:tc>
        <w:tc>
          <w:tcPr>
            <w:tcW w:w="2190" w:type="dxa"/>
            <w:gridSpan w:val="2"/>
          </w:tcPr>
          <w:p w14:paraId="6B7F8032" w14:textId="085A57C5" w:rsidR="44BE7CD8" w:rsidRDefault="44BE7CD8"/>
        </w:tc>
        <w:tc>
          <w:tcPr>
            <w:tcW w:w="4170" w:type="dxa"/>
          </w:tcPr>
          <w:p w14:paraId="7F5EB3F9" w14:textId="2ABAE0E8" w:rsidR="44BE7CD8" w:rsidRDefault="44BE7CD8">
            <w:r w:rsidRPr="55AC8444">
              <w:rPr>
                <w:rFonts w:ascii="Calibri" w:eastAsia="Calibri" w:hAnsi="Calibri" w:cs="Calibri"/>
                <w:color w:val="000000" w:themeColor="text1"/>
              </w:rPr>
              <w:t>(3)(A) Death resulting; third or subsequent offense. If the death of any person results from a violation of section 1201 of this title and the person convicted of the violation previously has been convicted two or more times of a violation of that section, a sentence ordered pursuant to this subsection shall, except as provided in subdivision (B) of this subdivision (3), include at least a five-year term of imprisonment. The five-year minimum term of imprisonment required by this subdivision shall be served and may not be suspended, deferred, or served as a supervised sentence. The defendant shall not be eligible for probation, parole, furlough, or any other type of early release until the expiration of the five-year term of imprisonment.</w:t>
            </w:r>
          </w:p>
        </w:tc>
      </w:tr>
      <w:tr w:rsidR="44BE7CD8" w14:paraId="4B64A9E5" w14:textId="77777777" w:rsidTr="004A6A10">
        <w:trPr>
          <w:gridBefore w:val="1"/>
          <w:gridAfter w:val="1"/>
          <w:wBefore w:w="113" w:type="dxa"/>
          <w:wAfter w:w="595" w:type="dxa"/>
        </w:trPr>
        <w:tc>
          <w:tcPr>
            <w:tcW w:w="3120" w:type="dxa"/>
            <w:gridSpan w:val="2"/>
          </w:tcPr>
          <w:p w14:paraId="06026D59" w14:textId="0AF56719" w:rsidR="44BE7CD8" w:rsidRDefault="44BE7CD8"/>
        </w:tc>
        <w:tc>
          <w:tcPr>
            <w:tcW w:w="2190" w:type="dxa"/>
            <w:gridSpan w:val="2"/>
          </w:tcPr>
          <w:p w14:paraId="138E6CB3" w14:textId="6499EDB3" w:rsidR="44BE7CD8" w:rsidRDefault="44BE7CD8"/>
        </w:tc>
        <w:tc>
          <w:tcPr>
            <w:tcW w:w="4170" w:type="dxa"/>
          </w:tcPr>
          <w:p w14:paraId="3E9290D5" w14:textId="4C480886" w:rsidR="44BE7CD8" w:rsidRDefault="44BE7CD8">
            <w:r w:rsidRPr="55AC8444">
              <w:rPr>
                <w:rFonts w:ascii="Calibri" w:eastAsia="Calibri" w:hAnsi="Calibri" w:cs="Calibri"/>
                <w:color w:val="000000" w:themeColor="text1"/>
              </w:rPr>
              <w:t xml:space="preserve">(B) Notwithstanding subdivision (A) of this subdivision (3), if the death of any person </w:t>
            </w:r>
            <w:r w:rsidRPr="55AC8444">
              <w:rPr>
                <w:rFonts w:ascii="Calibri" w:eastAsia="Calibri" w:hAnsi="Calibri" w:cs="Calibri"/>
                <w:color w:val="000000" w:themeColor="text1"/>
              </w:rPr>
              <w:lastRenderedPageBreak/>
              <w:t>results from a violation of section 1201 of this title and the person convicted of the violation previously has been convicted two or more times of a violation of that section, the Court may impose a sentence that does not include a term of imprisonment or which includes a term of imprisonment of less than five years if the Court makes written findings on the record that such a sentence will serve the interests of justice and public safety.</w:t>
            </w:r>
          </w:p>
        </w:tc>
      </w:tr>
      <w:tr w:rsidR="44BE7CD8" w14:paraId="6611E0B3" w14:textId="77777777" w:rsidTr="004A6A10">
        <w:trPr>
          <w:gridBefore w:val="1"/>
          <w:gridAfter w:val="1"/>
          <w:wBefore w:w="113" w:type="dxa"/>
          <w:wAfter w:w="595" w:type="dxa"/>
        </w:trPr>
        <w:tc>
          <w:tcPr>
            <w:tcW w:w="3120" w:type="dxa"/>
            <w:gridSpan w:val="2"/>
          </w:tcPr>
          <w:p w14:paraId="6A2AC75D" w14:textId="5DFD0388" w:rsidR="44BE7CD8" w:rsidRDefault="44BE7CD8"/>
        </w:tc>
        <w:tc>
          <w:tcPr>
            <w:tcW w:w="2190" w:type="dxa"/>
            <w:gridSpan w:val="2"/>
          </w:tcPr>
          <w:p w14:paraId="6FD4276A" w14:textId="345DC63F" w:rsidR="44BE7CD8" w:rsidRDefault="44BE7CD8"/>
        </w:tc>
        <w:tc>
          <w:tcPr>
            <w:tcW w:w="4170" w:type="dxa"/>
          </w:tcPr>
          <w:p w14:paraId="445F1959" w14:textId="523F51FB" w:rsidR="44BE7CD8" w:rsidRDefault="44BE7CD8">
            <w:r w:rsidRPr="55AC8444">
              <w:rPr>
                <w:rFonts w:ascii="Calibri" w:eastAsia="Calibri" w:hAnsi="Calibri" w:cs="Calibri"/>
                <w:color w:val="000000" w:themeColor="text1"/>
              </w:rPr>
              <w:t>(g)(1) Injury resulting. If serious bodily injury, as defined in 13 V.S.A. § 1021(2), results to any person other than the operator from a violation of section 1201 of this title, the person convicted of the violation shall be fined not more than $5,000.00, or imprisoned not more than 15 years, or both.</w:t>
            </w:r>
          </w:p>
        </w:tc>
      </w:tr>
      <w:tr w:rsidR="44BE7CD8" w14:paraId="05FD5707" w14:textId="77777777" w:rsidTr="004A6A10">
        <w:trPr>
          <w:gridBefore w:val="1"/>
          <w:gridAfter w:val="1"/>
          <w:wBefore w:w="113" w:type="dxa"/>
          <w:wAfter w:w="595" w:type="dxa"/>
        </w:trPr>
        <w:tc>
          <w:tcPr>
            <w:tcW w:w="3120" w:type="dxa"/>
            <w:gridSpan w:val="2"/>
          </w:tcPr>
          <w:p w14:paraId="6897289A" w14:textId="58D04AE5" w:rsidR="44BE7CD8" w:rsidRDefault="44BE7CD8"/>
        </w:tc>
        <w:tc>
          <w:tcPr>
            <w:tcW w:w="2190" w:type="dxa"/>
            <w:gridSpan w:val="2"/>
          </w:tcPr>
          <w:p w14:paraId="358B6DD3" w14:textId="1FB81CE5" w:rsidR="44BE7CD8" w:rsidRDefault="44BE7CD8"/>
        </w:tc>
        <w:tc>
          <w:tcPr>
            <w:tcW w:w="4170" w:type="dxa"/>
          </w:tcPr>
          <w:p w14:paraId="6BC98B15" w14:textId="421E9232" w:rsidR="44BE7CD8" w:rsidRDefault="44BE7CD8">
            <w:r w:rsidRPr="55AC8444">
              <w:rPr>
                <w:rFonts w:ascii="Calibri" w:eastAsia="Calibri" w:hAnsi="Calibri" w:cs="Calibri"/>
                <w:color w:val="000000" w:themeColor="text1"/>
              </w:rPr>
              <w:t>(2) If serious bodily injury as defined in 13 V.S.A. § 1021(2) results to more than one person other than the operator from a violation of section 1201 of this title, the operator may be convicted of a separate violation of this subdivision for each person injured.</w:t>
            </w:r>
          </w:p>
        </w:tc>
      </w:tr>
      <w:tr w:rsidR="44BE7CD8" w14:paraId="327A8780" w14:textId="77777777" w:rsidTr="004A6A10">
        <w:trPr>
          <w:gridBefore w:val="1"/>
          <w:gridAfter w:val="1"/>
          <w:wBefore w:w="113" w:type="dxa"/>
          <w:wAfter w:w="595" w:type="dxa"/>
        </w:trPr>
        <w:tc>
          <w:tcPr>
            <w:tcW w:w="3120" w:type="dxa"/>
            <w:gridSpan w:val="2"/>
          </w:tcPr>
          <w:p w14:paraId="596BC96A" w14:textId="050AC135" w:rsidR="44BE7CD8" w:rsidRDefault="44BE7CD8"/>
        </w:tc>
        <w:tc>
          <w:tcPr>
            <w:tcW w:w="2190" w:type="dxa"/>
            <w:gridSpan w:val="2"/>
          </w:tcPr>
          <w:p w14:paraId="6CCFC2B0" w14:textId="74244C4C" w:rsidR="44BE7CD8" w:rsidRDefault="44BE7CD8"/>
        </w:tc>
        <w:tc>
          <w:tcPr>
            <w:tcW w:w="4170" w:type="dxa"/>
          </w:tcPr>
          <w:p w14:paraId="7F93CDB6" w14:textId="44B1407F" w:rsidR="44BE7CD8" w:rsidRDefault="44BE7CD8">
            <w:r w:rsidRPr="55AC8444">
              <w:rPr>
                <w:rFonts w:ascii="Calibri" w:eastAsia="Calibri" w:hAnsi="Calibri" w:cs="Calibri"/>
                <w:color w:val="000000" w:themeColor="text1"/>
              </w:rPr>
              <w:t>(3)(A) Injury resulting; third or subsequent offense. If serious bodily injury as defined in 13 V.S.A. § 1021(2) results to any person other than the operator from a violation of section 1201 of this title and the person convicted of the violation previously has been convicted two or more times of a violation of section 1201, a sentence ordered pursuant to this subsection shall, except as provided in subdivision (B) of this subdivision (3), include at least a five-year term of imprisonment. The five-year minimum term of imprisonment required by this subdivision shall be served and may not be suspended, deferred, or served as a supervised sentence. The defendant shall not be eligible for probation, parole, furlough, or any other type of early release until the expiration of the five-year term of imprisonment.</w:t>
            </w:r>
          </w:p>
        </w:tc>
      </w:tr>
      <w:tr w:rsidR="44BE7CD8" w14:paraId="2E91B90B" w14:textId="77777777" w:rsidTr="004A6A10">
        <w:trPr>
          <w:gridBefore w:val="1"/>
          <w:gridAfter w:val="1"/>
          <w:wBefore w:w="113" w:type="dxa"/>
          <w:wAfter w:w="595" w:type="dxa"/>
        </w:trPr>
        <w:tc>
          <w:tcPr>
            <w:tcW w:w="3120" w:type="dxa"/>
            <w:gridSpan w:val="2"/>
          </w:tcPr>
          <w:p w14:paraId="663E76D2" w14:textId="4DAA81AD" w:rsidR="44BE7CD8" w:rsidRDefault="44BE7CD8"/>
        </w:tc>
        <w:tc>
          <w:tcPr>
            <w:tcW w:w="2190" w:type="dxa"/>
            <w:gridSpan w:val="2"/>
          </w:tcPr>
          <w:p w14:paraId="20582841" w14:textId="0CF20DE3" w:rsidR="44BE7CD8" w:rsidRDefault="44BE7CD8"/>
        </w:tc>
        <w:tc>
          <w:tcPr>
            <w:tcW w:w="4170" w:type="dxa"/>
          </w:tcPr>
          <w:p w14:paraId="677B929B" w14:textId="2FC5F815" w:rsidR="44BE7CD8" w:rsidRDefault="44BE7CD8">
            <w:r w:rsidRPr="55AC8444">
              <w:rPr>
                <w:rFonts w:ascii="Calibri" w:eastAsia="Calibri" w:hAnsi="Calibri" w:cs="Calibri"/>
                <w:color w:val="000000" w:themeColor="text1"/>
              </w:rPr>
              <w:t xml:space="preserve">(i) A person convicted of violating section 1201 of this title shall be assessed a </w:t>
            </w:r>
            <w:r w:rsidRPr="55AC8444">
              <w:rPr>
                <w:rFonts w:ascii="Calibri" w:eastAsia="Calibri" w:hAnsi="Calibri" w:cs="Calibri"/>
                <w:color w:val="000000" w:themeColor="text1"/>
              </w:rPr>
              <w:lastRenderedPageBreak/>
              <w:t>surcharge of $60.00, which shall be added to any fine imposed by the Court. The Court shall collect and transfer such surcharge to the Department of Public Safety for deposit in the Blood and Breath Alcohol Testing Special Fund established by section 1220b of this title.</w:t>
            </w:r>
          </w:p>
        </w:tc>
      </w:tr>
      <w:tr w:rsidR="44BE7CD8" w14:paraId="3CA476E9" w14:textId="77777777" w:rsidTr="004A6A10">
        <w:trPr>
          <w:gridBefore w:val="1"/>
          <w:gridAfter w:val="1"/>
          <w:wBefore w:w="113" w:type="dxa"/>
          <w:wAfter w:w="595" w:type="dxa"/>
        </w:trPr>
        <w:tc>
          <w:tcPr>
            <w:tcW w:w="3120" w:type="dxa"/>
            <w:gridSpan w:val="2"/>
          </w:tcPr>
          <w:p w14:paraId="3F2B8E8C" w14:textId="0CC4857D" w:rsidR="44BE7CD8" w:rsidRDefault="44BE7CD8"/>
        </w:tc>
        <w:tc>
          <w:tcPr>
            <w:tcW w:w="2190" w:type="dxa"/>
            <w:gridSpan w:val="2"/>
          </w:tcPr>
          <w:p w14:paraId="4E748612" w14:textId="7523DBE4" w:rsidR="44BE7CD8" w:rsidRDefault="44BE7CD8"/>
        </w:tc>
        <w:tc>
          <w:tcPr>
            <w:tcW w:w="4170" w:type="dxa"/>
          </w:tcPr>
          <w:p w14:paraId="1195DD10" w14:textId="73151228" w:rsidR="44BE7CD8" w:rsidRDefault="44BE7CD8">
            <w:r w:rsidRPr="55AC8444">
              <w:rPr>
                <w:rFonts w:ascii="Calibri" w:eastAsia="Calibri" w:hAnsi="Calibri" w:cs="Calibri"/>
                <w:color w:val="000000" w:themeColor="text1"/>
              </w:rPr>
              <w:t>(j) A person convicted of violating section 1201 of this title shall be assessed a surcharge of $50.00, which shall be added to any fine or surcharge imposed by the Court. The Court shall collect and transfer the surcharge assessed under this subsection to the Office of Defender General for deposit in the Public Defender Special Fund specifying the source of the monies being deposited. The collection procedures described in 13 V.S.A. § 5240 shall be utilized in the collection of this surcharge.</w:t>
            </w:r>
          </w:p>
        </w:tc>
      </w:tr>
      <w:tr w:rsidR="44BE7CD8" w14:paraId="4FA215A9" w14:textId="77777777" w:rsidTr="004A6A10">
        <w:trPr>
          <w:gridBefore w:val="1"/>
          <w:gridAfter w:val="1"/>
          <w:wBefore w:w="113" w:type="dxa"/>
          <w:wAfter w:w="595" w:type="dxa"/>
        </w:trPr>
        <w:tc>
          <w:tcPr>
            <w:tcW w:w="3120" w:type="dxa"/>
            <w:gridSpan w:val="2"/>
          </w:tcPr>
          <w:p w14:paraId="03580AEE" w14:textId="0ABEA5E0" w:rsidR="44BE7CD8" w:rsidRDefault="44BE7CD8"/>
        </w:tc>
        <w:tc>
          <w:tcPr>
            <w:tcW w:w="2190" w:type="dxa"/>
            <w:gridSpan w:val="2"/>
          </w:tcPr>
          <w:p w14:paraId="14F990A8" w14:textId="411F9EB0" w:rsidR="44BE7CD8" w:rsidRDefault="44BE7CD8"/>
        </w:tc>
        <w:tc>
          <w:tcPr>
            <w:tcW w:w="4170" w:type="dxa"/>
          </w:tcPr>
          <w:p w14:paraId="04BAB2AD" w14:textId="7980317E" w:rsidR="44BE7CD8" w:rsidRDefault="44BE7CD8">
            <w:r w:rsidRPr="55AC8444">
              <w:rPr>
                <w:rFonts w:ascii="Calibri" w:eastAsia="Calibri" w:hAnsi="Calibri" w:cs="Calibri"/>
                <w:color w:val="000000" w:themeColor="text1"/>
              </w:rPr>
              <w:t>(k) A person convicted of violating section 1201 of this title shall be assessed a surcharge of $50.00, which shall be added to any fine or surcharge imposed by the Court. The Court shall collect and transfer the surcharge assessed under this subsection to be credited to the DUI Enforcement Fund. The collection procedures described in 13 V.S.A. § 5240 shall be utilized in the collection of this surcharge.</w:t>
            </w:r>
          </w:p>
        </w:tc>
      </w:tr>
      <w:tr w:rsidR="44BE7CD8" w14:paraId="1E274525" w14:textId="77777777" w:rsidTr="004A6A10">
        <w:trPr>
          <w:gridBefore w:val="1"/>
          <w:gridAfter w:val="1"/>
          <w:wBefore w:w="113" w:type="dxa"/>
          <w:wAfter w:w="595" w:type="dxa"/>
        </w:trPr>
        <w:tc>
          <w:tcPr>
            <w:tcW w:w="3120" w:type="dxa"/>
            <w:gridSpan w:val="2"/>
          </w:tcPr>
          <w:p w14:paraId="01D7720A" w14:textId="24113EED" w:rsidR="44BE7CD8" w:rsidRDefault="44BE7CD8"/>
        </w:tc>
        <w:tc>
          <w:tcPr>
            <w:tcW w:w="2190" w:type="dxa"/>
            <w:gridSpan w:val="2"/>
          </w:tcPr>
          <w:p w14:paraId="488CC5E0" w14:textId="5EDB63F7" w:rsidR="44BE7CD8" w:rsidRDefault="44BE7CD8"/>
        </w:tc>
        <w:tc>
          <w:tcPr>
            <w:tcW w:w="4170" w:type="dxa"/>
          </w:tcPr>
          <w:p w14:paraId="7C380DCF" w14:textId="4AB21469" w:rsidR="44BE7CD8" w:rsidRDefault="44BE7CD8"/>
        </w:tc>
      </w:tr>
      <w:tr w:rsidR="44BE7CD8" w14:paraId="3A63FACF" w14:textId="77777777" w:rsidTr="004A6A10">
        <w:trPr>
          <w:gridBefore w:val="1"/>
          <w:gridAfter w:val="1"/>
          <w:wBefore w:w="113" w:type="dxa"/>
          <w:wAfter w:w="595" w:type="dxa"/>
        </w:trPr>
        <w:tc>
          <w:tcPr>
            <w:tcW w:w="3120" w:type="dxa"/>
            <w:gridSpan w:val="2"/>
          </w:tcPr>
          <w:p w14:paraId="4F40DC62" w14:textId="1E97EAD8" w:rsidR="44BE7CD8" w:rsidRDefault="44BE7CD8"/>
        </w:tc>
        <w:tc>
          <w:tcPr>
            <w:tcW w:w="2190" w:type="dxa"/>
            <w:gridSpan w:val="2"/>
          </w:tcPr>
          <w:p w14:paraId="3B37CA90" w14:textId="0E7F179A" w:rsidR="44BE7CD8" w:rsidRDefault="44BE7CD8">
            <w:r w:rsidRPr="55AC8444">
              <w:rPr>
                <w:rFonts w:ascii="Calibri" w:eastAsia="Calibri" w:hAnsi="Calibri" w:cs="Calibri"/>
                <w:b/>
                <w:bCs/>
                <w:color w:val="000000" w:themeColor="text1"/>
              </w:rPr>
              <w:t>§ 1216. Persons under 21 years of age; alcohol concentration of 0.02 or more</w:t>
            </w:r>
          </w:p>
        </w:tc>
        <w:tc>
          <w:tcPr>
            <w:tcW w:w="4170" w:type="dxa"/>
          </w:tcPr>
          <w:p w14:paraId="31B5AECE" w14:textId="61C3CE1A" w:rsidR="44BE7CD8" w:rsidRDefault="44BE7CD8"/>
        </w:tc>
      </w:tr>
      <w:tr w:rsidR="44BE7CD8" w14:paraId="296653AF" w14:textId="77777777" w:rsidTr="004A6A10">
        <w:trPr>
          <w:gridBefore w:val="1"/>
          <w:gridAfter w:val="1"/>
          <w:wBefore w:w="113" w:type="dxa"/>
          <w:wAfter w:w="595" w:type="dxa"/>
        </w:trPr>
        <w:tc>
          <w:tcPr>
            <w:tcW w:w="3120" w:type="dxa"/>
            <w:gridSpan w:val="2"/>
          </w:tcPr>
          <w:p w14:paraId="716C570B" w14:textId="03C4555D" w:rsidR="44BE7CD8" w:rsidRDefault="44BE7CD8"/>
        </w:tc>
        <w:tc>
          <w:tcPr>
            <w:tcW w:w="2190" w:type="dxa"/>
            <w:gridSpan w:val="2"/>
          </w:tcPr>
          <w:p w14:paraId="228B61EC" w14:textId="3C8F1273" w:rsidR="44BE7CD8" w:rsidRDefault="44BE7CD8">
            <w:r w:rsidRPr="55AC8444">
              <w:rPr>
                <w:rFonts w:ascii="Calibri" w:eastAsia="Calibri" w:hAnsi="Calibri" w:cs="Calibri"/>
                <w:color w:val="000000" w:themeColor="text1"/>
              </w:rPr>
              <w:t xml:space="preserve">(a) A person under 21 years of age who operates, attempts to operate, or is in actual physical control of a vehicle on a highway when the person's alcohol concentration is 0.02 or more commits a </w:t>
            </w:r>
            <w:r w:rsidRPr="55AC8444">
              <w:rPr>
                <w:rFonts w:ascii="Calibri" w:eastAsia="Calibri" w:hAnsi="Calibri" w:cs="Calibri"/>
                <w:color w:val="000000" w:themeColor="text1"/>
              </w:rPr>
              <w:lastRenderedPageBreak/>
              <w:t>civil traffic violation subject to the jurisdiction of the Judicial Bureau and subject to the following sanctions:</w:t>
            </w:r>
          </w:p>
        </w:tc>
        <w:tc>
          <w:tcPr>
            <w:tcW w:w="4170" w:type="dxa"/>
          </w:tcPr>
          <w:p w14:paraId="12C11239" w14:textId="795C7138" w:rsidR="44BE7CD8" w:rsidRDefault="44BE7CD8">
            <w:r w:rsidRPr="55AC8444">
              <w:rPr>
                <w:rFonts w:ascii="Calibri" w:eastAsia="Calibri" w:hAnsi="Calibri" w:cs="Calibri"/>
                <w:color w:val="000000" w:themeColor="text1"/>
              </w:rPr>
              <w:lastRenderedPageBreak/>
              <w:t xml:space="preserve">(1) For a first violation, the person's license or privilege to operate shall be suspended for six months and until the person complies with subdivision 1209a(a)(1) of this title.  (2) For a second or subsequent violation, the person's license or privilege to operate shall be suspended until the person reaches 21 years of age or for one year, whichever is longer, and complies with </w:t>
            </w:r>
            <w:r w:rsidRPr="55AC8444">
              <w:rPr>
                <w:rFonts w:ascii="Calibri" w:eastAsia="Calibri" w:hAnsi="Calibri" w:cs="Calibri"/>
                <w:color w:val="000000" w:themeColor="text1"/>
              </w:rPr>
              <w:lastRenderedPageBreak/>
              <w:t xml:space="preserve">subdivisions 1209a(a)(2)(A), (B), and (D) of this title.  </w:t>
            </w:r>
          </w:p>
        </w:tc>
      </w:tr>
      <w:tr w:rsidR="44BE7CD8" w14:paraId="55C3A18D" w14:textId="77777777" w:rsidTr="004A6A10">
        <w:trPr>
          <w:gridBefore w:val="1"/>
          <w:gridAfter w:val="1"/>
          <w:wBefore w:w="113" w:type="dxa"/>
          <w:wAfter w:w="595" w:type="dxa"/>
        </w:trPr>
        <w:tc>
          <w:tcPr>
            <w:tcW w:w="3120" w:type="dxa"/>
            <w:gridSpan w:val="2"/>
          </w:tcPr>
          <w:p w14:paraId="65791441" w14:textId="72BAF3CA" w:rsidR="44BE7CD8" w:rsidRDefault="44BE7CD8"/>
        </w:tc>
        <w:tc>
          <w:tcPr>
            <w:tcW w:w="2190" w:type="dxa"/>
            <w:gridSpan w:val="2"/>
          </w:tcPr>
          <w:p w14:paraId="4F926D91" w14:textId="253F0A7B" w:rsidR="44BE7CD8" w:rsidRDefault="44BE7CD8"/>
        </w:tc>
        <w:tc>
          <w:tcPr>
            <w:tcW w:w="4170" w:type="dxa"/>
          </w:tcPr>
          <w:p w14:paraId="3D3BDD92" w14:textId="525136B8" w:rsidR="44BE7CD8" w:rsidRDefault="44BE7CD8"/>
        </w:tc>
      </w:tr>
      <w:tr w:rsidR="44BE7CD8" w14:paraId="02E8FE8B" w14:textId="77777777" w:rsidTr="004A6A10">
        <w:trPr>
          <w:gridBefore w:val="1"/>
          <w:gridAfter w:val="1"/>
          <w:wBefore w:w="113" w:type="dxa"/>
          <w:wAfter w:w="595" w:type="dxa"/>
        </w:trPr>
        <w:tc>
          <w:tcPr>
            <w:tcW w:w="3120" w:type="dxa"/>
            <w:gridSpan w:val="2"/>
          </w:tcPr>
          <w:p w14:paraId="38219960" w14:textId="141A7F32" w:rsidR="44BE7CD8" w:rsidRDefault="44BE7CD8"/>
        </w:tc>
        <w:tc>
          <w:tcPr>
            <w:tcW w:w="2190" w:type="dxa"/>
            <w:gridSpan w:val="2"/>
          </w:tcPr>
          <w:p w14:paraId="11DBB19B" w14:textId="07E16162" w:rsidR="44BE7CD8" w:rsidRDefault="44BE7CD8">
            <w:r w:rsidRPr="55AC8444">
              <w:rPr>
                <w:rFonts w:ascii="Calibri" w:eastAsia="Calibri" w:hAnsi="Calibri" w:cs="Calibri"/>
                <w:b/>
                <w:bCs/>
                <w:color w:val="000000" w:themeColor="text1"/>
              </w:rPr>
              <w:t>§ 1219. Commercial motor vehicle; detectable amount; out-of-service</w:t>
            </w:r>
          </w:p>
        </w:tc>
        <w:tc>
          <w:tcPr>
            <w:tcW w:w="4170" w:type="dxa"/>
          </w:tcPr>
          <w:p w14:paraId="2219C373" w14:textId="075247B2" w:rsidR="44BE7CD8" w:rsidRDefault="44BE7CD8"/>
        </w:tc>
      </w:tr>
      <w:tr w:rsidR="44BE7CD8" w14:paraId="6E9964F5" w14:textId="77777777" w:rsidTr="004A6A10">
        <w:tc>
          <w:tcPr>
            <w:tcW w:w="3120" w:type="dxa"/>
            <w:gridSpan w:val="2"/>
          </w:tcPr>
          <w:p w14:paraId="7DE6E86D" w14:textId="4CE9878B" w:rsidR="44BE7CD8" w:rsidRDefault="44BE7CD8"/>
        </w:tc>
        <w:tc>
          <w:tcPr>
            <w:tcW w:w="2190" w:type="dxa"/>
            <w:gridSpan w:val="2"/>
          </w:tcPr>
          <w:p w14:paraId="17292E9A" w14:textId="7CB35DBB" w:rsidR="44BE7CD8" w:rsidRDefault="44BE7CD8" w:rsidP="2C492181">
            <w:pPr>
              <w:rPr>
                <w:rFonts w:ascii="Calibri" w:eastAsia="Calibri" w:hAnsi="Calibri" w:cs="Calibri"/>
                <w:color w:val="000000" w:themeColor="text1"/>
              </w:rPr>
            </w:pPr>
          </w:p>
        </w:tc>
        <w:tc>
          <w:tcPr>
            <w:tcW w:w="4878" w:type="dxa"/>
            <w:gridSpan w:val="3"/>
          </w:tcPr>
          <w:p w14:paraId="6929BA3C" w14:textId="516946D6" w:rsidR="44BE7CD8" w:rsidRDefault="1D847263">
            <w:r w:rsidRPr="2C492181">
              <w:rPr>
                <w:rFonts w:ascii="Calibri" w:eastAsia="Calibri" w:hAnsi="Calibri" w:cs="Calibri"/>
                <w:color w:val="000000" w:themeColor="text1"/>
              </w:rPr>
              <w:t xml:space="preserve">A person who is operating, attempting to operate, or in actual physical control of a commercial motor vehicle with any measurable or detectable amount of alcohol in his or her system </w:t>
            </w:r>
          </w:p>
          <w:p w14:paraId="0804A891" w14:textId="433925BD" w:rsidR="44BE7CD8" w:rsidRDefault="23C220E0">
            <w:r w:rsidRPr="2C492181">
              <w:rPr>
                <w:rFonts w:ascii="Calibri" w:eastAsia="Calibri" w:hAnsi="Calibri" w:cs="Calibri"/>
                <w:color w:val="000000" w:themeColor="text1"/>
              </w:rPr>
              <w:t>immediately be placed out-of-service for 24 hours by an enforcement officer. A law enforcement officer who has reasonable grounds to believe that a person has a measurable or detectable amount of alcohol in his or her system on the basis of the person's general appearance, conduct, or other substantiating evidence, may request the person to submit to a test, which may be administered with a preliminary screening device. The law enforcement officer shall inform the person at the time the test is requested that refusal to submit will result in disqualification. If the person refuses to submit to the test, the person shall immediately be placed out-of-service for 24 hours and shall be disqualified from driving a commercial motor vehicle as provided in section 4116 of this title.</w:t>
            </w:r>
          </w:p>
        </w:tc>
      </w:tr>
      <w:tr w:rsidR="44BE7CD8" w14:paraId="42354C32" w14:textId="77777777" w:rsidTr="004A6A10">
        <w:tc>
          <w:tcPr>
            <w:tcW w:w="3120" w:type="dxa"/>
            <w:gridSpan w:val="2"/>
          </w:tcPr>
          <w:p w14:paraId="60FB94B3" w14:textId="54308DDE" w:rsidR="44BE7CD8" w:rsidRDefault="44BE7CD8"/>
        </w:tc>
        <w:tc>
          <w:tcPr>
            <w:tcW w:w="2190" w:type="dxa"/>
            <w:gridSpan w:val="2"/>
          </w:tcPr>
          <w:p w14:paraId="20958638" w14:textId="77777777" w:rsidR="004A6A10" w:rsidRDefault="000F3BA5" w:rsidP="004A6A10">
            <w:pPr>
              <w:spacing w:after="109" w:line="259" w:lineRule="auto"/>
            </w:pPr>
            <w:hyperlink r:id="rId14">
              <w:r w:rsidR="004A6A10">
                <w:rPr>
                  <w:rFonts w:ascii="Calibri" w:eastAsia="Calibri" w:hAnsi="Calibri" w:cs="Calibri"/>
                  <w:b/>
                  <w:sz w:val="24"/>
                </w:rPr>
                <w:t>Chapter</w:t>
              </w:r>
            </w:hyperlink>
            <w:hyperlink r:id="rId15">
              <w:r w:rsidR="004A6A10">
                <w:rPr>
                  <w:rFonts w:ascii="Calibri" w:eastAsia="Calibri" w:hAnsi="Calibri" w:cs="Calibri"/>
                  <w:b/>
                  <w:sz w:val="24"/>
                </w:rPr>
                <w:t xml:space="preserve"> </w:t>
              </w:r>
            </w:hyperlink>
            <w:hyperlink r:id="rId16">
              <w:r w:rsidR="004A6A10">
                <w:rPr>
                  <w:rFonts w:ascii="Calibri" w:eastAsia="Calibri" w:hAnsi="Calibri" w:cs="Calibri"/>
                  <w:b/>
                  <w:sz w:val="24"/>
                </w:rPr>
                <w:t>084</w:t>
              </w:r>
            </w:hyperlink>
            <w:hyperlink r:id="rId17">
              <w:r w:rsidR="004A6A10">
                <w:rPr>
                  <w:rFonts w:ascii="Calibri" w:eastAsia="Calibri" w:hAnsi="Calibri" w:cs="Calibri"/>
                  <w:b/>
                  <w:sz w:val="24"/>
                </w:rPr>
                <w:t xml:space="preserve"> :</w:t>
              </w:r>
            </w:hyperlink>
            <w:hyperlink r:id="rId18">
              <w:r w:rsidR="004A6A10">
                <w:rPr>
                  <w:rFonts w:ascii="Calibri" w:eastAsia="Calibri" w:hAnsi="Calibri" w:cs="Calibri"/>
                  <w:b/>
                  <w:sz w:val="24"/>
                </w:rPr>
                <w:t xml:space="preserve"> </w:t>
              </w:r>
            </w:hyperlink>
            <w:hyperlink r:id="rId19">
              <w:r w:rsidR="004A6A10">
                <w:rPr>
                  <w:rFonts w:ascii="Calibri" w:eastAsia="Calibri" w:hAnsi="Calibri" w:cs="Calibri"/>
                  <w:b/>
                  <w:sz w:val="24"/>
                </w:rPr>
                <w:t>Possession And Control Of Regulated Drugs</w:t>
              </w:r>
            </w:hyperlink>
          </w:p>
          <w:p w14:paraId="79C177CC" w14:textId="51430263" w:rsidR="44BE7CD8" w:rsidRDefault="44BE7CD8" w:rsidP="2C492181">
            <w:pPr>
              <w:rPr>
                <w:rFonts w:ascii="Calibri" w:eastAsia="Calibri" w:hAnsi="Calibri" w:cs="Calibri"/>
                <w:color w:val="000000" w:themeColor="text1"/>
              </w:rPr>
            </w:pPr>
          </w:p>
        </w:tc>
        <w:tc>
          <w:tcPr>
            <w:tcW w:w="4878" w:type="dxa"/>
            <w:gridSpan w:val="3"/>
          </w:tcPr>
          <w:p w14:paraId="3C3F9552" w14:textId="77777777" w:rsidR="00222503" w:rsidRPr="004A6A10" w:rsidRDefault="00222503" w:rsidP="004A6A10">
            <w:pPr>
              <w:spacing w:after="166" w:line="259" w:lineRule="auto"/>
              <w:ind w:right="-1584"/>
              <w:rPr>
                <w:sz w:val="18"/>
                <w:szCs w:val="18"/>
              </w:rPr>
            </w:pPr>
            <w:r w:rsidRPr="004A6A10">
              <w:rPr>
                <w:rFonts w:ascii="Calibri" w:eastAsia="Calibri" w:hAnsi="Calibri" w:cs="Calibri"/>
                <w:b/>
                <w:sz w:val="18"/>
                <w:szCs w:val="18"/>
              </w:rPr>
              <w:t>§ 4254. Immunity from liability</w:t>
            </w:r>
          </w:p>
          <w:p w14:paraId="6E504EAA" w14:textId="7EB359BD" w:rsidR="00222503" w:rsidRPr="004A6A10" w:rsidRDefault="00222503" w:rsidP="004A6A10">
            <w:pPr>
              <w:pStyle w:val="ListParagraph"/>
              <w:numPr>
                <w:ilvl w:val="0"/>
                <w:numId w:val="19"/>
              </w:numPr>
              <w:spacing w:before="240" w:after="153" w:line="270" w:lineRule="auto"/>
              <w:ind w:right="-1584"/>
              <w:rPr>
                <w:sz w:val="18"/>
                <w:szCs w:val="18"/>
              </w:rPr>
            </w:pPr>
            <w:r w:rsidRPr="004A6A10">
              <w:rPr>
                <w:sz w:val="18"/>
                <w:szCs w:val="18"/>
              </w:rPr>
              <w:t>As used in this section:</w:t>
            </w:r>
          </w:p>
          <w:p w14:paraId="15FE23C8" w14:textId="0AEF28C9" w:rsidR="000B0EFF" w:rsidRDefault="004A6A10" w:rsidP="000B0EFF">
            <w:pPr>
              <w:spacing w:line="270" w:lineRule="auto"/>
              <w:ind w:right="-1584"/>
              <w:rPr>
                <w:sz w:val="18"/>
                <w:szCs w:val="18"/>
              </w:rPr>
            </w:pPr>
            <w:r>
              <w:rPr>
                <w:sz w:val="18"/>
                <w:szCs w:val="18"/>
              </w:rPr>
              <w:t>1.</w:t>
            </w:r>
            <w:r w:rsidR="00222503" w:rsidRPr="004A6A10">
              <w:rPr>
                <w:sz w:val="18"/>
                <w:szCs w:val="18"/>
              </w:rPr>
              <w:t>"Drug overdose" means an acute condition resulting f</w:t>
            </w:r>
            <w:r w:rsidR="000B0EFF" w:rsidRPr="004A6A10">
              <w:rPr>
                <w:sz w:val="18"/>
                <w:szCs w:val="18"/>
              </w:rPr>
              <w:t xml:space="preserve">rom </w:t>
            </w:r>
            <w:r w:rsidR="00222503" w:rsidRPr="004A6A10">
              <w:rPr>
                <w:sz w:val="18"/>
                <w:szCs w:val="18"/>
              </w:rPr>
              <w:t xml:space="preserve">or </w:t>
            </w:r>
          </w:p>
          <w:p w14:paraId="216D6CD8" w14:textId="2ACFAB1A" w:rsidR="000B0EFF" w:rsidRPr="004A6A10" w:rsidRDefault="000B0EFF" w:rsidP="004A6A10">
            <w:pPr>
              <w:spacing w:line="270" w:lineRule="auto"/>
              <w:ind w:right="-1584"/>
              <w:rPr>
                <w:sz w:val="18"/>
                <w:szCs w:val="18"/>
              </w:rPr>
            </w:pPr>
            <w:r>
              <w:rPr>
                <w:sz w:val="18"/>
                <w:szCs w:val="18"/>
              </w:rPr>
              <w:t>b</w:t>
            </w:r>
            <w:r w:rsidR="00222503" w:rsidRPr="004A6A10">
              <w:rPr>
                <w:sz w:val="18"/>
                <w:szCs w:val="18"/>
              </w:rPr>
              <w:t>elieved</w:t>
            </w:r>
            <w:r>
              <w:rPr>
                <w:sz w:val="18"/>
                <w:szCs w:val="18"/>
              </w:rPr>
              <w:t xml:space="preserve"> to </w:t>
            </w:r>
            <w:r w:rsidR="00222503" w:rsidRPr="004A6A10">
              <w:rPr>
                <w:sz w:val="18"/>
                <w:szCs w:val="18"/>
              </w:rPr>
              <w:t>be</w:t>
            </w:r>
            <w:r w:rsidRPr="004A6A10">
              <w:rPr>
                <w:sz w:val="18"/>
                <w:szCs w:val="18"/>
              </w:rPr>
              <w:t xml:space="preserve"> </w:t>
            </w:r>
            <w:r w:rsidR="00222503" w:rsidRPr="004A6A10">
              <w:rPr>
                <w:sz w:val="18"/>
                <w:szCs w:val="18"/>
              </w:rPr>
              <w:t xml:space="preserve">resulting from the use of a regulated drug </w:t>
            </w:r>
          </w:p>
          <w:p w14:paraId="4BAFB58E" w14:textId="77777777" w:rsidR="000B0EFF" w:rsidRDefault="00222503" w:rsidP="004A6A10">
            <w:pPr>
              <w:spacing w:line="270" w:lineRule="auto"/>
              <w:ind w:right="-1584"/>
              <w:rPr>
                <w:sz w:val="18"/>
                <w:szCs w:val="18"/>
              </w:rPr>
            </w:pPr>
            <w:r w:rsidRPr="004A6A10">
              <w:rPr>
                <w:sz w:val="18"/>
                <w:szCs w:val="18"/>
              </w:rPr>
              <w:t>that a layperson would reasonably believe requires medical</w:t>
            </w:r>
          </w:p>
          <w:p w14:paraId="35CBDA9E" w14:textId="77777777" w:rsidR="000B0EFF" w:rsidRDefault="00222503" w:rsidP="004A6A10">
            <w:pPr>
              <w:spacing w:line="270" w:lineRule="auto"/>
              <w:ind w:right="-1584"/>
              <w:rPr>
                <w:sz w:val="18"/>
                <w:szCs w:val="18"/>
              </w:rPr>
            </w:pPr>
            <w:r w:rsidRPr="004A6A10">
              <w:rPr>
                <w:sz w:val="18"/>
                <w:szCs w:val="18"/>
              </w:rPr>
              <w:t xml:space="preserve"> assistance. For purposes of this section, "regulated drug" </w:t>
            </w:r>
          </w:p>
          <w:p w14:paraId="19E6D4D5" w14:textId="2ED4D3BE" w:rsidR="00222503" w:rsidRPr="004A6A10" w:rsidRDefault="00222503" w:rsidP="004A6A10">
            <w:pPr>
              <w:spacing w:line="270" w:lineRule="auto"/>
              <w:ind w:right="-1584"/>
              <w:rPr>
                <w:sz w:val="18"/>
                <w:szCs w:val="18"/>
              </w:rPr>
            </w:pPr>
            <w:r w:rsidRPr="004A6A10">
              <w:rPr>
                <w:sz w:val="18"/>
                <w:szCs w:val="18"/>
              </w:rPr>
              <w:t>shall include alcohol.</w:t>
            </w:r>
          </w:p>
          <w:p w14:paraId="16C5FE6C" w14:textId="77777777" w:rsidR="000B0EFF" w:rsidRDefault="000B0EFF" w:rsidP="000B0EFF">
            <w:pPr>
              <w:spacing w:after="153" w:line="270" w:lineRule="auto"/>
              <w:ind w:right="1981"/>
              <w:rPr>
                <w:sz w:val="18"/>
                <w:szCs w:val="18"/>
              </w:rPr>
            </w:pPr>
          </w:p>
          <w:p w14:paraId="477FB9A2" w14:textId="54EEB760" w:rsidR="00222503" w:rsidRPr="004A6A10" w:rsidRDefault="004A6A10" w:rsidP="004A6A10">
            <w:pPr>
              <w:spacing w:after="153" w:line="270" w:lineRule="auto"/>
              <w:ind w:right="1981"/>
              <w:rPr>
                <w:sz w:val="18"/>
                <w:szCs w:val="18"/>
              </w:rPr>
            </w:pPr>
            <w:r>
              <w:rPr>
                <w:sz w:val="18"/>
                <w:szCs w:val="18"/>
              </w:rPr>
              <w:t>2.</w:t>
            </w:r>
            <w:r w:rsidR="00222503" w:rsidRPr="004A6A10">
              <w:rPr>
                <w:sz w:val="18"/>
                <w:szCs w:val="18"/>
              </w:rPr>
              <w:t>"Medical assistance" means professional services provided to a person</w:t>
            </w:r>
            <w:r w:rsidR="000B0EFF">
              <w:rPr>
                <w:sz w:val="18"/>
                <w:szCs w:val="18"/>
              </w:rPr>
              <w:t xml:space="preserve"> </w:t>
            </w:r>
            <w:r w:rsidR="00222503" w:rsidRPr="004A6A10">
              <w:rPr>
                <w:sz w:val="18"/>
                <w:szCs w:val="18"/>
              </w:rPr>
              <w:t xml:space="preserve">experiencing a drug overdose by a health care professional licensed, registered, or certified under State law who, acting within his or her lawful scope of practice, may provide diagnosis, </w:t>
            </w:r>
            <w:r w:rsidR="00222503" w:rsidRPr="004A6A10">
              <w:rPr>
                <w:sz w:val="18"/>
                <w:szCs w:val="18"/>
              </w:rPr>
              <w:lastRenderedPageBreak/>
              <w:t>treatment, or emergency services for a person experiencing a drug overdose.</w:t>
            </w:r>
          </w:p>
          <w:p w14:paraId="0A0155EB" w14:textId="7494B81D" w:rsidR="00222503" w:rsidRPr="004A6A10" w:rsidRDefault="004A6A10" w:rsidP="004A6A10">
            <w:pPr>
              <w:spacing w:after="153" w:line="270" w:lineRule="auto"/>
              <w:ind w:right="1981"/>
              <w:rPr>
                <w:sz w:val="18"/>
                <w:szCs w:val="18"/>
              </w:rPr>
            </w:pPr>
            <w:r>
              <w:rPr>
                <w:sz w:val="18"/>
                <w:szCs w:val="18"/>
              </w:rPr>
              <w:t>3.</w:t>
            </w:r>
            <w:r w:rsidR="00222503" w:rsidRPr="004A6A10">
              <w:rPr>
                <w:sz w:val="18"/>
                <w:szCs w:val="18"/>
              </w:rPr>
              <w:t>"Seeks medical assistance" shall include providing care to someone who is</w:t>
            </w:r>
            <w:r w:rsidR="000B0EFF">
              <w:rPr>
                <w:sz w:val="18"/>
                <w:szCs w:val="18"/>
              </w:rPr>
              <w:t xml:space="preserve"> </w:t>
            </w:r>
            <w:r w:rsidR="00222503" w:rsidRPr="004A6A10">
              <w:rPr>
                <w:sz w:val="18"/>
                <w:szCs w:val="18"/>
              </w:rPr>
              <w:t>experiencing a drug overdose while awaiting the arrival of medical assistance to aid the overdose victim.</w:t>
            </w:r>
          </w:p>
          <w:p w14:paraId="5C06BF84" w14:textId="4FE3FA8E" w:rsidR="00222503" w:rsidRPr="004A6A10" w:rsidRDefault="004A6A10" w:rsidP="004A6A10">
            <w:pPr>
              <w:spacing w:after="11" w:line="270" w:lineRule="auto"/>
              <w:ind w:right="1981"/>
              <w:rPr>
                <w:sz w:val="18"/>
                <w:szCs w:val="18"/>
              </w:rPr>
            </w:pPr>
            <w:r>
              <w:rPr>
                <w:sz w:val="18"/>
                <w:szCs w:val="18"/>
              </w:rPr>
              <w:t xml:space="preserve">(b). </w:t>
            </w:r>
            <w:r w:rsidR="00222503" w:rsidRPr="004A6A10">
              <w:rPr>
                <w:sz w:val="18"/>
                <w:szCs w:val="18"/>
              </w:rPr>
              <w:t>A person who, in good faith and in a timely manner, seeks medical assistance for</w:t>
            </w:r>
            <w:r w:rsidR="000B0EFF">
              <w:rPr>
                <w:sz w:val="18"/>
                <w:szCs w:val="18"/>
              </w:rPr>
              <w:t xml:space="preserve"> </w:t>
            </w:r>
            <w:r w:rsidR="00222503" w:rsidRPr="004A6A10">
              <w:rPr>
                <w:sz w:val="18"/>
                <w:szCs w:val="18"/>
              </w:rPr>
              <w:t>someone who is experiencing a drug overdose shall not be cited, arrested, or prosecuted for a violation of this chapter or cited, arrested, or prosecuted for procuring, possessing, or consuming alcohol by someone under 21 years of age pursuant to 7</w:t>
            </w:r>
            <w:r w:rsidR="000B0EFF">
              <w:rPr>
                <w:sz w:val="18"/>
                <w:szCs w:val="18"/>
              </w:rPr>
              <w:t xml:space="preserve"> </w:t>
            </w:r>
            <w:r w:rsidR="00222503" w:rsidRPr="004A6A10">
              <w:rPr>
                <w:sz w:val="18"/>
                <w:szCs w:val="18"/>
              </w:rPr>
              <w:t>V.S.A. § 656 or for providing to or enabling consumption of alcohol by someone under 21 years of age pursuant to 7 V.S.A. § 658(a)-(c).</w:t>
            </w:r>
          </w:p>
          <w:p w14:paraId="021442B7" w14:textId="77777777" w:rsidR="004A6A10" w:rsidRDefault="004A6A10" w:rsidP="000B0EFF">
            <w:pPr>
              <w:spacing w:after="153" w:line="270" w:lineRule="auto"/>
              <w:ind w:right="1981"/>
              <w:rPr>
                <w:sz w:val="18"/>
                <w:szCs w:val="18"/>
              </w:rPr>
            </w:pPr>
          </w:p>
          <w:p w14:paraId="09EE20AB" w14:textId="51FC33F9" w:rsidR="00222503" w:rsidRPr="004A6A10" w:rsidRDefault="004A6A10" w:rsidP="004A6A10">
            <w:pPr>
              <w:spacing w:after="153" w:line="270" w:lineRule="auto"/>
              <w:ind w:right="1981"/>
              <w:rPr>
                <w:sz w:val="18"/>
                <w:szCs w:val="18"/>
              </w:rPr>
            </w:pPr>
            <w:r>
              <w:rPr>
                <w:sz w:val="18"/>
                <w:szCs w:val="18"/>
              </w:rPr>
              <w:t xml:space="preserve">(c). </w:t>
            </w:r>
            <w:r w:rsidR="00222503" w:rsidRPr="004A6A10">
              <w:rPr>
                <w:sz w:val="18"/>
                <w:szCs w:val="18"/>
              </w:rPr>
              <w:t>A person who is experiencing a drug overdose and, in good faith, seeks medical</w:t>
            </w:r>
            <w:r w:rsidR="000B0EFF">
              <w:rPr>
                <w:sz w:val="18"/>
                <w:szCs w:val="18"/>
              </w:rPr>
              <w:t xml:space="preserve"> </w:t>
            </w:r>
            <w:r w:rsidR="00222503" w:rsidRPr="004A6A10">
              <w:rPr>
                <w:sz w:val="18"/>
                <w:szCs w:val="18"/>
              </w:rPr>
              <w:t>assistance for himself or herself or is the subject of a good faith request for medical assistance shall not be cited, arrested, or prosecuted for a violation of this chapter or cited, arrested, or prosecuted for procuring, possessing, or consuming alcohol by someone under 21 years of age pursuant to 7 V.S.A. § 656 or for providing to or enabling consumption of alcohol by someone under 21 years of age pursuant to 7 V.S.A. § 658(a)-(c).</w:t>
            </w:r>
          </w:p>
          <w:p w14:paraId="5A0CE0B9" w14:textId="0CE1C5E6" w:rsidR="000B0EFF" w:rsidRPr="004A6A10" w:rsidRDefault="004A6A10" w:rsidP="004A6A10">
            <w:pPr>
              <w:ind w:right="1981"/>
              <w:rPr>
                <w:sz w:val="18"/>
                <w:szCs w:val="18"/>
              </w:rPr>
            </w:pPr>
            <w:r>
              <w:rPr>
                <w:sz w:val="18"/>
                <w:szCs w:val="18"/>
              </w:rPr>
              <w:t xml:space="preserve">(d). </w:t>
            </w:r>
            <w:r w:rsidR="00222503" w:rsidRPr="004A6A10">
              <w:rPr>
                <w:sz w:val="18"/>
                <w:szCs w:val="18"/>
              </w:rPr>
              <w:t>A person who seeks medical assistance for a drug overdose or is the subject of a</w:t>
            </w:r>
            <w:r w:rsidR="000B0EFF">
              <w:rPr>
                <w:sz w:val="18"/>
                <w:szCs w:val="18"/>
              </w:rPr>
              <w:t xml:space="preserve"> </w:t>
            </w:r>
            <w:r w:rsidR="00222503" w:rsidRPr="004A6A10">
              <w:rPr>
                <w:sz w:val="18"/>
                <w:szCs w:val="18"/>
              </w:rPr>
              <w:t>good faith request for medical assistance pursuant to subsection (b) or (c) of this section</w:t>
            </w:r>
            <w:r w:rsidR="000B0EFF">
              <w:rPr>
                <w:sz w:val="18"/>
                <w:szCs w:val="18"/>
              </w:rPr>
              <w:t xml:space="preserve"> </w:t>
            </w:r>
            <w:r w:rsidR="000B0EFF" w:rsidRPr="004A6A10">
              <w:rPr>
                <w:sz w:val="18"/>
                <w:szCs w:val="18"/>
              </w:rPr>
              <w:t>shall not be subject to any of the penalties for violation of 13 V.S.A. § 1030 (violation of a protection order), for a violation of this</w:t>
            </w:r>
            <w:r w:rsidR="000B0EFF">
              <w:t xml:space="preserve"> </w:t>
            </w:r>
            <w:r w:rsidR="000B0EFF" w:rsidRPr="004A6A10">
              <w:rPr>
                <w:sz w:val="18"/>
                <w:szCs w:val="18"/>
              </w:rPr>
              <w:t xml:space="preserve">chapter </w:t>
            </w:r>
            <w:r w:rsidR="000B0EFF" w:rsidRPr="004A6A10">
              <w:rPr>
                <w:sz w:val="18"/>
                <w:szCs w:val="18"/>
              </w:rPr>
              <w:lastRenderedPageBreak/>
              <w:t>or 7 V.S.A. § 656, for being at the scene of the drug overdose or for being within close proximity to any person at the scene of the drug overdose.</w:t>
            </w:r>
          </w:p>
          <w:p w14:paraId="3B90319B" w14:textId="77777777" w:rsidR="000B0EFF" w:rsidRPr="004A6A10" w:rsidRDefault="000B0EFF" w:rsidP="000B0EFF">
            <w:pPr>
              <w:spacing w:after="153" w:line="270" w:lineRule="auto"/>
              <w:ind w:right="1981"/>
              <w:rPr>
                <w:sz w:val="18"/>
                <w:szCs w:val="18"/>
              </w:rPr>
            </w:pPr>
          </w:p>
          <w:p w14:paraId="3B15F5BE" w14:textId="09B04B35" w:rsidR="000B0EFF" w:rsidRPr="004A6A10" w:rsidRDefault="004A6A10" w:rsidP="004A6A10">
            <w:pPr>
              <w:spacing w:after="153" w:line="270" w:lineRule="auto"/>
              <w:ind w:right="1981"/>
              <w:rPr>
                <w:sz w:val="18"/>
                <w:szCs w:val="18"/>
              </w:rPr>
            </w:pPr>
            <w:r>
              <w:rPr>
                <w:sz w:val="18"/>
                <w:szCs w:val="18"/>
              </w:rPr>
              <w:t xml:space="preserve">(e). </w:t>
            </w:r>
            <w:r w:rsidR="000B0EFF" w:rsidRPr="004A6A10">
              <w:rPr>
                <w:sz w:val="18"/>
                <w:szCs w:val="18"/>
              </w:rPr>
              <w:t>A person who seeks medical assistance for a drug overdose or is the subject of a</w:t>
            </w:r>
            <w:r>
              <w:rPr>
                <w:sz w:val="18"/>
                <w:szCs w:val="18"/>
              </w:rPr>
              <w:t xml:space="preserve"> </w:t>
            </w:r>
            <w:r w:rsidR="000B0EFF" w:rsidRPr="004A6A10">
              <w:rPr>
                <w:sz w:val="18"/>
                <w:szCs w:val="18"/>
              </w:rPr>
              <w:t>good faith request for medical assistance pursuant to subsection (b) or (c) of this section shall not be subject to any sanction for a violation of a condition of pretrial release, probation, furlough, or parole for a violation of this chapter or 7 V.S.A. § 656 for being at the scene of the drug overdose or for being within close proximity to any person at the scene of the drug overdose.</w:t>
            </w:r>
          </w:p>
          <w:p w14:paraId="025B215D" w14:textId="381C2689" w:rsidR="000B0EFF" w:rsidRPr="004A6A10" w:rsidRDefault="004A6A10" w:rsidP="004A6A10">
            <w:pPr>
              <w:spacing w:after="153" w:line="270" w:lineRule="auto"/>
              <w:ind w:right="1981"/>
              <w:rPr>
                <w:sz w:val="18"/>
                <w:szCs w:val="18"/>
              </w:rPr>
            </w:pPr>
            <w:r>
              <w:rPr>
                <w:sz w:val="18"/>
                <w:szCs w:val="18"/>
              </w:rPr>
              <w:t xml:space="preserve">(f). </w:t>
            </w:r>
            <w:r w:rsidR="000B0EFF" w:rsidRPr="004A6A10">
              <w:rPr>
                <w:sz w:val="18"/>
                <w:szCs w:val="18"/>
              </w:rPr>
              <w:t>The act of seeking medical assistance for or by someone who is experiencing a drug overdose shall be considered a mitigating circumstance at sentencing for a violation of any other offense.</w:t>
            </w:r>
          </w:p>
          <w:p w14:paraId="7D1BA221" w14:textId="4D538FD7" w:rsidR="000B0EFF" w:rsidRPr="004A6A10" w:rsidRDefault="004A6A10" w:rsidP="004A6A10">
            <w:pPr>
              <w:spacing w:after="153" w:line="270" w:lineRule="auto"/>
              <w:ind w:right="1981"/>
              <w:rPr>
                <w:sz w:val="18"/>
                <w:szCs w:val="18"/>
              </w:rPr>
            </w:pPr>
            <w:r>
              <w:rPr>
                <w:sz w:val="18"/>
                <w:szCs w:val="18"/>
              </w:rPr>
              <w:t xml:space="preserve">(g). </w:t>
            </w:r>
            <w:r w:rsidR="000B0EFF" w:rsidRPr="004A6A10">
              <w:rPr>
                <w:sz w:val="18"/>
                <w:szCs w:val="18"/>
              </w:rPr>
              <w:t>The immunity provisions of this section apply only to the use and derivative use of evidence gained as a proximate result of the person's seeking medical assistance for a drug overdose, being the subject of a good faith request for medical assistance, being at the scene, or being within close proximity to any person at the scene of the drug overdose for which medical assistance was sought and do not preclude prosecution of the person on the basis of evidence obtained from an independent source.</w:t>
            </w:r>
          </w:p>
          <w:p w14:paraId="2827D8C8" w14:textId="1AA980EF" w:rsidR="000B0EFF" w:rsidRPr="004A6A10" w:rsidRDefault="004A6A10" w:rsidP="004A6A10">
            <w:pPr>
              <w:spacing w:after="153" w:line="270" w:lineRule="auto"/>
              <w:ind w:right="1981"/>
              <w:rPr>
                <w:sz w:val="18"/>
                <w:szCs w:val="18"/>
              </w:rPr>
            </w:pPr>
            <w:r>
              <w:rPr>
                <w:sz w:val="18"/>
                <w:szCs w:val="18"/>
              </w:rPr>
              <w:t xml:space="preserve">(h). </w:t>
            </w:r>
            <w:r w:rsidR="000B0EFF" w:rsidRPr="004A6A10">
              <w:rPr>
                <w:sz w:val="18"/>
                <w:szCs w:val="18"/>
              </w:rPr>
              <w:t>A person who seeks medical assistance for a drug overdose pursuant to</w:t>
            </w:r>
            <w:r w:rsidR="000B0EFF">
              <w:rPr>
                <w:sz w:val="18"/>
                <w:szCs w:val="18"/>
              </w:rPr>
              <w:t xml:space="preserve"> </w:t>
            </w:r>
            <w:r w:rsidR="000B0EFF" w:rsidRPr="004A6A10">
              <w:rPr>
                <w:sz w:val="18"/>
                <w:szCs w:val="18"/>
              </w:rPr>
              <w:t>subsection (b) or (c) of this section shall not be subject to the provisions of subchapter 2 of this chapter concerning property subject to forfeiture, except that</w:t>
            </w:r>
            <w:r w:rsidR="000B0EFF">
              <w:t xml:space="preserve"> </w:t>
            </w:r>
            <w:r w:rsidR="000B0EFF" w:rsidRPr="004A6A10">
              <w:rPr>
                <w:sz w:val="18"/>
                <w:szCs w:val="18"/>
              </w:rPr>
              <w:lastRenderedPageBreak/>
              <w:t>prima facie contraband shall be subject to forfeiture.</w:t>
            </w:r>
          </w:p>
          <w:p w14:paraId="1BB446C0" w14:textId="45C3A058" w:rsidR="000B0EFF" w:rsidRPr="004A6A10" w:rsidRDefault="004A6A10" w:rsidP="004A6A10">
            <w:pPr>
              <w:spacing w:after="4885" w:line="270" w:lineRule="auto"/>
              <w:ind w:right="1981"/>
              <w:rPr>
                <w:sz w:val="18"/>
                <w:szCs w:val="18"/>
              </w:rPr>
            </w:pPr>
            <w:r>
              <w:rPr>
                <w:sz w:val="18"/>
                <w:szCs w:val="18"/>
              </w:rPr>
              <w:t xml:space="preserve">(i). </w:t>
            </w:r>
            <w:r w:rsidR="000B0EFF" w:rsidRPr="004A6A10">
              <w:rPr>
                <w:sz w:val="18"/>
                <w:szCs w:val="18"/>
              </w:rPr>
              <w:t>Except in cases of reckless or intentional misconduct, law enforcement shall be immune from liability for citing or arresting a person who is later determined to qualify for immunity under this section. (Added 2013, No. 71, § 2, eff. June 5, 2013; amended 2013, No. 195 (Adj. Sess.), § 17; 2017, No. 83, § 148.)</w:t>
            </w:r>
          </w:p>
          <w:p w14:paraId="0F680150" w14:textId="0E5B27A7" w:rsidR="00222503" w:rsidRPr="004A6A10" w:rsidRDefault="00222503" w:rsidP="004A6A10">
            <w:pPr>
              <w:spacing w:after="451" w:line="270" w:lineRule="auto"/>
              <w:ind w:right="1981"/>
              <w:rPr>
                <w:sz w:val="18"/>
                <w:szCs w:val="18"/>
              </w:rPr>
            </w:pPr>
          </w:p>
          <w:p w14:paraId="2B18F5AF" w14:textId="2E776060" w:rsidR="44BE7CD8" w:rsidRPr="004A6A10" w:rsidRDefault="44BE7CD8" w:rsidP="2C492181">
            <w:pPr>
              <w:rPr>
                <w:rFonts w:ascii="Calibri" w:eastAsia="Calibri" w:hAnsi="Calibri" w:cs="Calibri"/>
                <w:color w:val="000000" w:themeColor="text1"/>
                <w:sz w:val="18"/>
                <w:szCs w:val="18"/>
              </w:rPr>
            </w:pPr>
          </w:p>
        </w:tc>
      </w:tr>
      <w:tr w:rsidR="000B0EFF" w14:paraId="4E807E9A" w14:textId="77777777" w:rsidTr="004A6A10">
        <w:tc>
          <w:tcPr>
            <w:tcW w:w="3120" w:type="dxa"/>
            <w:gridSpan w:val="2"/>
          </w:tcPr>
          <w:p w14:paraId="24B1B93B" w14:textId="77777777" w:rsidR="000B0EFF" w:rsidRDefault="000B0EFF"/>
        </w:tc>
        <w:tc>
          <w:tcPr>
            <w:tcW w:w="2190" w:type="dxa"/>
            <w:gridSpan w:val="2"/>
          </w:tcPr>
          <w:p w14:paraId="511BCE72" w14:textId="77777777" w:rsidR="000B0EFF" w:rsidRDefault="000B0EFF" w:rsidP="2C492181">
            <w:pPr>
              <w:rPr>
                <w:rFonts w:ascii="Calibri" w:eastAsia="Calibri" w:hAnsi="Calibri" w:cs="Calibri"/>
                <w:color w:val="000000" w:themeColor="text1"/>
              </w:rPr>
            </w:pPr>
          </w:p>
        </w:tc>
        <w:tc>
          <w:tcPr>
            <w:tcW w:w="4878" w:type="dxa"/>
            <w:gridSpan w:val="3"/>
          </w:tcPr>
          <w:p w14:paraId="32CBC63A" w14:textId="77777777" w:rsidR="000B0EFF" w:rsidRDefault="000B0EFF" w:rsidP="000B0EFF">
            <w:pPr>
              <w:spacing w:after="166"/>
              <w:ind w:right="-1584"/>
              <w:rPr>
                <w:rFonts w:ascii="Calibri" w:eastAsia="Calibri" w:hAnsi="Calibri" w:cs="Calibri"/>
                <w:b/>
              </w:rPr>
            </w:pPr>
          </w:p>
        </w:tc>
      </w:tr>
    </w:tbl>
    <w:p w14:paraId="405B2781" w14:textId="32733F2F" w:rsidR="44BE7CD8" w:rsidRDefault="44BE7CD8" w:rsidP="2C492181">
      <w:r>
        <w:rPr>
          <w:noProof/>
        </w:rPr>
        <w:lastRenderedPageBreak/>
        <w:drawing>
          <wp:anchor distT="0" distB="0" distL="114300" distR="114300" simplePos="0" relativeHeight="251658240" behindDoc="0" locked="0" layoutInCell="1" allowOverlap="1" wp14:anchorId="3B6DCCEB" wp14:editId="5BBDE5F7">
            <wp:simplePos x="0" y="0"/>
            <wp:positionH relativeFrom="column">
              <wp:align>left</wp:align>
            </wp:positionH>
            <wp:positionV relativeFrom="paragraph">
              <wp:posOffset>0</wp:posOffset>
            </wp:positionV>
            <wp:extent cx="6113344" cy="6638925"/>
            <wp:effectExtent l="0" t="0" r="0" b="0"/>
            <wp:wrapSquare wrapText="bothSides"/>
            <wp:docPr id="2059175846" name="Picture 205917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113344" cy="6638925"/>
                    </a:xfrm>
                    <a:prstGeom prst="rect">
                      <a:avLst/>
                    </a:prstGeom>
                  </pic:spPr>
                </pic:pic>
              </a:graphicData>
            </a:graphic>
            <wp14:sizeRelH relativeFrom="page">
              <wp14:pctWidth>0</wp14:pctWidth>
            </wp14:sizeRelH>
            <wp14:sizeRelV relativeFrom="page">
              <wp14:pctHeight>0</wp14:pctHeight>
            </wp14:sizeRelV>
          </wp:anchor>
        </w:drawing>
      </w:r>
    </w:p>
    <w:p w14:paraId="39021B86" w14:textId="29FF26E5" w:rsidR="44BE7CD8" w:rsidRDefault="5E6B3000" w:rsidP="44BE7CD8">
      <w:pPr>
        <w:rPr>
          <w:u w:val="single"/>
        </w:rPr>
      </w:pPr>
      <w:r>
        <w:rPr>
          <w:noProof/>
        </w:rPr>
        <w:lastRenderedPageBreak/>
        <w:drawing>
          <wp:inline distT="0" distB="0" distL="0" distR="0" wp14:anchorId="01D9BD86" wp14:editId="368B410E">
            <wp:extent cx="6286500" cy="5828106"/>
            <wp:effectExtent l="0" t="0" r="0" b="0"/>
            <wp:docPr id="2053559111" name="Picture 2053559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559111"/>
                    <pic:cNvPicPr/>
                  </pic:nvPicPr>
                  <pic:blipFill>
                    <a:blip r:embed="rId21">
                      <a:extLst>
                        <a:ext uri="{28A0092B-C50C-407E-A947-70E740481C1C}">
                          <a14:useLocalDpi xmlns:a14="http://schemas.microsoft.com/office/drawing/2010/main" val="0"/>
                        </a:ext>
                      </a:extLst>
                    </a:blip>
                    <a:stretch>
                      <a:fillRect/>
                    </a:stretch>
                  </pic:blipFill>
                  <pic:spPr>
                    <a:xfrm>
                      <a:off x="0" y="0"/>
                      <a:ext cx="6286500" cy="5828106"/>
                    </a:xfrm>
                    <a:prstGeom prst="rect">
                      <a:avLst/>
                    </a:prstGeom>
                  </pic:spPr>
                </pic:pic>
              </a:graphicData>
            </a:graphic>
          </wp:inline>
        </w:drawing>
      </w:r>
    </w:p>
    <w:p w14:paraId="457D6C4F" w14:textId="68ADCFDB" w:rsidR="44BE7CD8" w:rsidRDefault="50D7A3BB" w:rsidP="44BE7CD8">
      <w:pPr>
        <w:rPr>
          <w:u w:val="single"/>
        </w:rPr>
      </w:pPr>
      <w:r w:rsidRPr="55AC8444">
        <w:rPr>
          <w:u w:val="single"/>
        </w:rPr>
        <w:t xml:space="preserve">Source: </w:t>
      </w:r>
      <w:hyperlink r:id="rId22">
        <w:r w:rsidRPr="55AC8444">
          <w:rPr>
            <w:rStyle w:val="Hyperlink"/>
          </w:rPr>
          <w:t>https://www.dea.gov/sites/default/files/2020-04/Drugs%20of%20Abuse%202020-Web%20Version-508%20compliant-4-24-20_0.pdf</w:t>
        </w:r>
      </w:hyperlink>
      <w:r w:rsidRPr="55AC8444">
        <w:rPr>
          <w:u w:val="single"/>
        </w:rPr>
        <w:t xml:space="preserve"> </w:t>
      </w:r>
    </w:p>
    <w:p w14:paraId="443B2263" w14:textId="44BA6887" w:rsidR="44BE7CD8" w:rsidRDefault="44BE7CD8" w:rsidP="44BE7CD8">
      <w:pPr>
        <w:rPr>
          <w:u w:val="single"/>
        </w:rPr>
      </w:pPr>
    </w:p>
    <w:p w14:paraId="6D1DD0C9" w14:textId="06E86CF4" w:rsidR="035961CA" w:rsidRDefault="035961CA" w:rsidP="035961CA">
      <w:pPr>
        <w:spacing w:line="257" w:lineRule="auto"/>
        <w:rPr>
          <w:rFonts w:ascii="Calibri" w:eastAsia="Calibri" w:hAnsi="Calibri" w:cs="Calibri"/>
        </w:rPr>
      </w:pPr>
    </w:p>
    <w:p w14:paraId="62763E3D" w14:textId="7B30E3EF" w:rsidR="035961CA" w:rsidRDefault="035961CA" w:rsidP="035961CA">
      <w:pPr>
        <w:spacing w:line="257" w:lineRule="auto"/>
        <w:rPr>
          <w:rFonts w:ascii="Calibri" w:eastAsia="Calibri" w:hAnsi="Calibri" w:cs="Calibri"/>
        </w:rPr>
      </w:pPr>
    </w:p>
    <w:p w14:paraId="15A16BE9" w14:textId="5B61EC50" w:rsidR="035961CA" w:rsidRDefault="035961CA" w:rsidP="035961CA">
      <w:pPr>
        <w:spacing w:line="257" w:lineRule="auto"/>
        <w:rPr>
          <w:rFonts w:ascii="Calibri" w:eastAsia="Calibri" w:hAnsi="Calibri" w:cs="Calibri"/>
        </w:rPr>
      </w:pPr>
    </w:p>
    <w:p w14:paraId="306C796D" w14:textId="7C454BB3" w:rsidR="035961CA" w:rsidRDefault="035961CA" w:rsidP="035961CA">
      <w:pPr>
        <w:spacing w:line="257" w:lineRule="auto"/>
        <w:rPr>
          <w:rFonts w:ascii="Calibri" w:eastAsia="Calibri" w:hAnsi="Calibri" w:cs="Calibri"/>
        </w:rPr>
      </w:pPr>
    </w:p>
    <w:sectPr w:rsidR="035961CA">
      <w:headerReference w:type="default" r:id="rId23"/>
      <w:footerReference w:type="default" r:id="rId2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74D131" w16cex:dateUtc="2022-11-29T18:43:39.81Z"/>
  <w16cex:commentExtensible w16cex:durableId="51ED3211" w16cex:dateUtc="2022-11-29T18:54:13.308Z"/>
  <w16cex:commentExtensible w16cex:durableId="46718270" w16cex:dateUtc="2022-11-29T19:04:21.156Z"/>
  <w16cex:commentExtensible w16cex:durableId="3BA67698" w16cex:dateUtc="2022-11-29T21:13:18.218Z"/>
  <w16cex:commentExtensible w16cex:durableId="528CBA3A" w16cex:dateUtc="2022-11-29T21:13:48.86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6EBE45" w16cid:durableId="51ED3211"/>
  <w16cid:commentId w16cid:paraId="66C16C48" w16cid:durableId="2731C203"/>
  <w16cid:commentId w16cid:paraId="53571E09" w16cid:durableId="46718270"/>
  <w16cid:commentId w16cid:paraId="20EB6C74" w16cid:durableId="3BA676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686CF" w14:textId="77777777" w:rsidR="000F3BA5" w:rsidRDefault="000F3BA5">
      <w:pPr>
        <w:spacing w:after="0" w:line="240" w:lineRule="auto"/>
      </w:pPr>
      <w:r>
        <w:separator/>
      </w:r>
    </w:p>
  </w:endnote>
  <w:endnote w:type="continuationSeparator" w:id="0">
    <w:p w14:paraId="4FBE004F" w14:textId="77777777" w:rsidR="000F3BA5" w:rsidRDefault="000F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516449" w14:paraId="34CC6BB8" w14:textId="77777777" w:rsidTr="0607E5DF">
      <w:tc>
        <w:tcPr>
          <w:tcW w:w="3120" w:type="dxa"/>
        </w:tcPr>
        <w:p w14:paraId="40A7E991" w14:textId="2FEB48CC" w:rsidR="00516449" w:rsidRDefault="00516449" w:rsidP="01825AA6">
          <w:pPr>
            <w:pStyle w:val="Header"/>
            <w:ind w:left="-115"/>
          </w:pPr>
        </w:p>
      </w:tc>
      <w:tc>
        <w:tcPr>
          <w:tcW w:w="3120" w:type="dxa"/>
        </w:tcPr>
        <w:p w14:paraId="2519034C" w14:textId="6A3B6E43" w:rsidR="00516449" w:rsidRDefault="00516449" w:rsidP="01825AA6">
          <w:pPr>
            <w:pStyle w:val="Header"/>
            <w:jc w:val="center"/>
          </w:pPr>
        </w:p>
      </w:tc>
      <w:tc>
        <w:tcPr>
          <w:tcW w:w="3120" w:type="dxa"/>
        </w:tcPr>
        <w:p w14:paraId="086A6BCC" w14:textId="05FA669C" w:rsidR="00516449" w:rsidRDefault="00516449" w:rsidP="01825AA6">
          <w:pPr>
            <w:pStyle w:val="Header"/>
            <w:ind w:right="-115"/>
            <w:jc w:val="right"/>
          </w:pPr>
          <w:r>
            <w:fldChar w:fldCharType="begin"/>
          </w:r>
          <w:r>
            <w:instrText>PAGE</w:instrText>
          </w:r>
          <w:r>
            <w:fldChar w:fldCharType="separate"/>
          </w:r>
          <w:r w:rsidR="00962749">
            <w:rPr>
              <w:noProof/>
            </w:rPr>
            <w:t>4</w:t>
          </w:r>
          <w:r>
            <w:fldChar w:fldCharType="end"/>
          </w:r>
          <w:r>
            <w:t xml:space="preserve"> of </w:t>
          </w:r>
          <w:r>
            <w:fldChar w:fldCharType="begin"/>
          </w:r>
          <w:r>
            <w:instrText>NUMPAGES</w:instrText>
          </w:r>
          <w:r>
            <w:fldChar w:fldCharType="separate"/>
          </w:r>
          <w:r w:rsidR="00962749">
            <w:rPr>
              <w:noProof/>
            </w:rPr>
            <w:t>71</w:t>
          </w:r>
          <w:r>
            <w:fldChar w:fldCharType="end"/>
          </w:r>
        </w:p>
      </w:tc>
    </w:tr>
  </w:tbl>
  <w:p w14:paraId="03095C85" w14:textId="6CE22DE3" w:rsidR="00516449" w:rsidRDefault="00516449" w:rsidP="0182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05C5B" w14:textId="77777777" w:rsidR="000F3BA5" w:rsidRDefault="000F3BA5">
      <w:pPr>
        <w:spacing w:after="0" w:line="240" w:lineRule="auto"/>
      </w:pPr>
      <w:r>
        <w:separator/>
      </w:r>
    </w:p>
  </w:footnote>
  <w:footnote w:type="continuationSeparator" w:id="0">
    <w:p w14:paraId="72DFB37B" w14:textId="77777777" w:rsidR="000F3BA5" w:rsidRDefault="000F3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516449" w14:paraId="663E72EB" w14:textId="77777777" w:rsidTr="01825AA6">
      <w:tc>
        <w:tcPr>
          <w:tcW w:w="3120" w:type="dxa"/>
        </w:tcPr>
        <w:p w14:paraId="175A76DD" w14:textId="2CE82637" w:rsidR="00516449" w:rsidRDefault="00516449" w:rsidP="01825AA6">
          <w:pPr>
            <w:pStyle w:val="Header"/>
            <w:ind w:left="-115"/>
          </w:pPr>
        </w:p>
      </w:tc>
      <w:tc>
        <w:tcPr>
          <w:tcW w:w="3120" w:type="dxa"/>
        </w:tcPr>
        <w:p w14:paraId="33A833E9" w14:textId="3FFF9196" w:rsidR="00516449" w:rsidRDefault="00516449" w:rsidP="01825AA6">
          <w:pPr>
            <w:pStyle w:val="Header"/>
            <w:jc w:val="center"/>
          </w:pPr>
        </w:p>
      </w:tc>
      <w:tc>
        <w:tcPr>
          <w:tcW w:w="3120" w:type="dxa"/>
        </w:tcPr>
        <w:p w14:paraId="5D4A5521" w14:textId="10A068C7" w:rsidR="00516449" w:rsidRDefault="00516449" w:rsidP="01825AA6">
          <w:pPr>
            <w:pStyle w:val="Header"/>
            <w:ind w:right="-115"/>
            <w:jc w:val="right"/>
          </w:pPr>
        </w:p>
      </w:tc>
    </w:tr>
  </w:tbl>
  <w:p w14:paraId="564176D5" w14:textId="274809E5" w:rsidR="00516449" w:rsidRDefault="00516449" w:rsidP="01825AA6">
    <w:pPr>
      <w:pStyle w:val="Header"/>
    </w:pPr>
  </w:p>
</w:hdr>
</file>

<file path=word/intelligence2.xml><?xml version="1.0" encoding="utf-8"?>
<int2:intelligence xmlns:int2="http://schemas.microsoft.com/office/intelligence/2020/intelligence">
  <int2:observations>
    <int2:bookmark int2:bookmarkName="_Int_cZ3RILEF" int2:invalidationBookmarkName="" int2:hashCode="QkV6tyAK2UpIVi" int2:id="hNy5UATo"/>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BD3"/>
    <w:multiLevelType w:val="hybridMultilevel"/>
    <w:tmpl w:val="B8227CB8"/>
    <w:lvl w:ilvl="0" w:tplc="20A25DC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4CC538">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948BD0">
      <w:start w:val="1"/>
      <w:numFmt w:val="decimal"/>
      <w:lvlRestart w:val="0"/>
      <w:lvlText w:val="(%3)"/>
      <w:lvlJc w:val="left"/>
      <w:pPr>
        <w:ind w:left="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668F5A">
      <w:start w:val="1"/>
      <w:numFmt w:val="decimal"/>
      <w:lvlText w:val="%4"/>
      <w:lvlJc w:val="left"/>
      <w:pPr>
        <w:ind w:left="2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661D08">
      <w:start w:val="1"/>
      <w:numFmt w:val="lowerLetter"/>
      <w:lvlText w:val="%5"/>
      <w:lvlJc w:val="left"/>
      <w:pPr>
        <w:ind w:left="3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68A656">
      <w:start w:val="1"/>
      <w:numFmt w:val="lowerRoman"/>
      <w:lvlText w:val="%6"/>
      <w:lvlJc w:val="left"/>
      <w:pPr>
        <w:ind w:left="4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720534">
      <w:start w:val="1"/>
      <w:numFmt w:val="decimal"/>
      <w:lvlText w:val="%7"/>
      <w:lvlJc w:val="left"/>
      <w:pPr>
        <w:ind w:left="4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B207C6">
      <w:start w:val="1"/>
      <w:numFmt w:val="lowerLetter"/>
      <w:lvlText w:val="%8"/>
      <w:lvlJc w:val="left"/>
      <w:pPr>
        <w:ind w:left="5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78BBDC">
      <w:start w:val="1"/>
      <w:numFmt w:val="lowerRoman"/>
      <w:lvlText w:val="%9"/>
      <w:lvlJc w:val="left"/>
      <w:pPr>
        <w:ind w:left="6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FA386E"/>
    <w:multiLevelType w:val="hybridMultilevel"/>
    <w:tmpl w:val="392E212A"/>
    <w:lvl w:ilvl="0" w:tplc="B776D608">
      <w:start w:val="1"/>
      <w:numFmt w:val="bullet"/>
      <w:lvlText w:val=""/>
      <w:lvlJc w:val="left"/>
      <w:pPr>
        <w:ind w:left="720" w:hanging="360"/>
      </w:pPr>
      <w:rPr>
        <w:rFonts w:ascii="Symbol" w:hAnsi="Symbol" w:hint="default"/>
      </w:rPr>
    </w:lvl>
    <w:lvl w:ilvl="1" w:tplc="895E56FA">
      <w:start w:val="1"/>
      <w:numFmt w:val="bullet"/>
      <w:lvlText w:val="o"/>
      <w:lvlJc w:val="left"/>
      <w:pPr>
        <w:ind w:left="1440" w:hanging="360"/>
      </w:pPr>
      <w:rPr>
        <w:rFonts w:ascii="Courier New" w:hAnsi="Courier New" w:hint="default"/>
      </w:rPr>
    </w:lvl>
    <w:lvl w:ilvl="2" w:tplc="423EABBE">
      <w:start w:val="1"/>
      <w:numFmt w:val="bullet"/>
      <w:lvlText w:val=""/>
      <w:lvlJc w:val="left"/>
      <w:pPr>
        <w:ind w:left="2160" w:hanging="360"/>
      </w:pPr>
      <w:rPr>
        <w:rFonts w:ascii="Wingdings" w:hAnsi="Wingdings" w:hint="default"/>
      </w:rPr>
    </w:lvl>
    <w:lvl w:ilvl="3" w:tplc="28E65B1C">
      <w:start w:val="1"/>
      <w:numFmt w:val="bullet"/>
      <w:lvlText w:val=""/>
      <w:lvlJc w:val="left"/>
      <w:pPr>
        <w:ind w:left="2880" w:hanging="360"/>
      </w:pPr>
      <w:rPr>
        <w:rFonts w:ascii="Symbol" w:hAnsi="Symbol" w:hint="default"/>
      </w:rPr>
    </w:lvl>
    <w:lvl w:ilvl="4" w:tplc="DB70D5BE">
      <w:start w:val="1"/>
      <w:numFmt w:val="bullet"/>
      <w:lvlText w:val="o"/>
      <w:lvlJc w:val="left"/>
      <w:pPr>
        <w:ind w:left="3600" w:hanging="360"/>
      </w:pPr>
      <w:rPr>
        <w:rFonts w:ascii="Courier New" w:hAnsi="Courier New" w:hint="default"/>
      </w:rPr>
    </w:lvl>
    <w:lvl w:ilvl="5" w:tplc="8D6AA820">
      <w:start w:val="1"/>
      <w:numFmt w:val="bullet"/>
      <w:lvlText w:val=""/>
      <w:lvlJc w:val="left"/>
      <w:pPr>
        <w:ind w:left="4320" w:hanging="360"/>
      </w:pPr>
      <w:rPr>
        <w:rFonts w:ascii="Wingdings" w:hAnsi="Wingdings" w:hint="default"/>
      </w:rPr>
    </w:lvl>
    <w:lvl w:ilvl="6" w:tplc="606A316C">
      <w:start w:val="1"/>
      <w:numFmt w:val="bullet"/>
      <w:lvlText w:val=""/>
      <w:lvlJc w:val="left"/>
      <w:pPr>
        <w:ind w:left="5040" w:hanging="360"/>
      </w:pPr>
      <w:rPr>
        <w:rFonts w:ascii="Symbol" w:hAnsi="Symbol" w:hint="default"/>
      </w:rPr>
    </w:lvl>
    <w:lvl w:ilvl="7" w:tplc="841802EE">
      <w:start w:val="1"/>
      <w:numFmt w:val="bullet"/>
      <w:lvlText w:val="o"/>
      <w:lvlJc w:val="left"/>
      <w:pPr>
        <w:ind w:left="5760" w:hanging="360"/>
      </w:pPr>
      <w:rPr>
        <w:rFonts w:ascii="Courier New" w:hAnsi="Courier New" w:hint="default"/>
      </w:rPr>
    </w:lvl>
    <w:lvl w:ilvl="8" w:tplc="D474EC40">
      <w:start w:val="1"/>
      <w:numFmt w:val="bullet"/>
      <w:lvlText w:val=""/>
      <w:lvlJc w:val="left"/>
      <w:pPr>
        <w:ind w:left="6480" w:hanging="360"/>
      </w:pPr>
      <w:rPr>
        <w:rFonts w:ascii="Wingdings" w:hAnsi="Wingdings" w:hint="default"/>
      </w:rPr>
    </w:lvl>
  </w:abstractNum>
  <w:abstractNum w:abstractNumId="2" w15:restartNumberingAfterBreak="0">
    <w:nsid w:val="1A5B36AB"/>
    <w:multiLevelType w:val="hybridMultilevel"/>
    <w:tmpl w:val="904E9570"/>
    <w:lvl w:ilvl="0" w:tplc="5B705436">
      <w:start w:val="1"/>
      <w:numFmt w:val="decimal"/>
      <w:lvlText w:val="%1."/>
      <w:lvlJc w:val="left"/>
      <w:pPr>
        <w:ind w:left="720" w:hanging="360"/>
      </w:pPr>
    </w:lvl>
    <w:lvl w:ilvl="1" w:tplc="F2A8AD08">
      <w:start w:val="1"/>
      <w:numFmt w:val="decimal"/>
      <w:lvlText w:val="%2."/>
      <w:lvlJc w:val="left"/>
      <w:pPr>
        <w:ind w:left="1440" w:hanging="360"/>
      </w:pPr>
    </w:lvl>
    <w:lvl w:ilvl="2" w:tplc="7E2CDA72">
      <w:start w:val="1"/>
      <w:numFmt w:val="lowerRoman"/>
      <w:lvlText w:val="%3."/>
      <w:lvlJc w:val="right"/>
      <w:pPr>
        <w:ind w:left="2160" w:hanging="180"/>
      </w:pPr>
    </w:lvl>
    <w:lvl w:ilvl="3" w:tplc="C1CC3C82">
      <w:start w:val="1"/>
      <w:numFmt w:val="decimal"/>
      <w:lvlText w:val="%4."/>
      <w:lvlJc w:val="left"/>
      <w:pPr>
        <w:ind w:left="2880" w:hanging="360"/>
      </w:pPr>
    </w:lvl>
    <w:lvl w:ilvl="4" w:tplc="C6380AF8">
      <w:start w:val="1"/>
      <w:numFmt w:val="lowerLetter"/>
      <w:lvlText w:val="%5."/>
      <w:lvlJc w:val="left"/>
      <w:pPr>
        <w:ind w:left="3600" w:hanging="360"/>
      </w:pPr>
    </w:lvl>
    <w:lvl w:ilvl="5" w:tplc="3CE806B2">
      <w:start w:val="1"/>
      <w:numFmt w:val="lowerRoman"/>
      <w:lvlText w:val="%6."/>
      <w:lvlJc w:val="right"/>
      <w:pPr>
        <w:ind w:left="4320" w:hanging="180"/>
      </w:pPr>
    </w:lvl>
    <w:lvl w:ilvl="6" w:tplc="456A52A8">
      <w:start w:val="1"/>
      <w:numFmt w:val="decimal"/>
      <w:lvlText w:val="%7."/>
      <w:lvlJc w:val="left"/>
      <w:pPr>
        <w:ind w:left="5040" w:hanging="360"/>
      </w:pPr>
    </w:lvl>
    <w:lvl w:ilvl="7" w:tplc="469AFDE4">
      <w:start w:val="1"/>
      <w:numFmt w:val="lowerLetter"/>
      <w:lvlText w:val="%8."/>
      <w:lvlJc w:val="left"/>
      <w:pPr>
        <w:ind w:left="5760" w:hanging="360"/>
      </w:pPr>
    </w:lvl>
    <w:lvl w:ilvl="8" w:tplc="A3D48D96">
      <w:start w:val="1"/>
      <w:numFmt w:val="lowerRoman"/>
      <w:lvlText w:val="%9."/>
      <w:lvlJc w:val="right"/>
      <w:pPr>
        <w:ind w:left="6480" w:hanging="180"/>
      </w:pPr>
    </w:lvl>
  </w:abstractNum>
  <w:abstractNum w:abstractNumId="3" w15:restartNumberingAfterBreak="0">
    <w:nsid w:val="1C0636D9"/>
    <w:multiLevelType w:val="hybridMultilevel"/>
    <w:tmpl w:val="C3DC4582"/>
    <w:lvl w:ilvl="0" w:tplc="ECB44EC6">
      <w:start w:val="1"/>
      <w:numFmt w:val="bullet"/>
      <w:lvlText w:val=""/>
      <w:lvlJc w:val="left"/>
      <w:pPr>
        <w:ind w:left="720" w:hanging="360"/>
      </w:pPr>
      <w:rPr>
        <w:rFonts w:ascii="Symbol" w:hAnsi="Symbol" w:hint="default"/>
      </w:rPr>
    </w:lvl>
    <w:lvl w:ilvl="1" w:tplc="9488C1D4">
      <w:start w:val="1"/>
      <w:numFmt w:val="bullet"/>
      <w:lvlText w:val="o"/>
      <w:lvlJc w:val="left"/>
      <w:pPr>
        <w:ind w:left="1440" w:hanging="360"/>
      </w:pPr>
      <w:rPr>
        <w:rFonts w:ascii="Courier New" w:hAnsi="Courier New" w:hint="default"/>
      </w:rPr>
    </w:lvl>
    <w:lvl w:ilvl="2" w:tplc="53B0F96A">
      <w:start w:val="1"/>
      <w:numFmt w:val="bullet"/>
      <w:lvlText w:val=""/>
      <w:lvlJc w:val="left"/>
      <w:pPr>
        <w:ind w:left="2160" w:hanging="360"/>
      </w:pPr>
      <w:rPr>
        <w:rFonts w:ascii="Wingdings" w:hAnsi="Wingdings" w:hint="default"/>
      </w:rPr>
    </w:lvl>
    <w:lvl w:ilvl="3" w:tplc="03C84C7C">
      <w:start w:val="1"/>
      <w:numFmt w:val="bullet"/>
      <w:lvlText w:val=""/>
      <w:lvlJc w:val="left"/>
      <w:pPr>
        <w:ind w:left="2880" w:hanging="360"/>
      </w:pPr>
      <w:rPr>
        <w:rFonts w:ascii="Symbol" w:hAnsi="Symbol" w:hint="default"/>
      </w:rPr>
    </w:lvl>
    <w:lvl w:ilvl="4" w:tplc="A50677D4">
      <w:start w:val="1"/>
      <w:numFmt w:val="bullet"/>
      <w:lvlText w:val="o"/>
      <w:lvlJc w:val="left"/>
      <w:pPr>
        <w:ind w:left="3600" w:hanging="360"/>
      </w:pPr>
      <w:rPr>
        <w:rFonts w:ascii="Courier New" w:hAnsi="Courier New" w:hint="default"/>
      </w:rPr>
    </w:lvl>
    <w:lvl w:ilvl="5" w:tplc="99B06E12">
      <w:start w:val="1"/>
      <w:numFmt w:val="bullet"/>
      <w:lvlText w:val=""/>
      <w:lvlJc w:val="left"/>
      <w:pPr>
        <w:ind w:left="4320" w:hanging="360"/>
      </w:pPr>
      <w:rPr>
        <w:rFonts w:ascii="Wingdings" w:hAnsi="Wingdings" w:hint="default"/>
      </w:rPr>
    </w:lvl>
    <w:lvl w:ilvl="6" w:tplc="2EC6EFE4">
      <w:start w:val="1"/>
      <w:numFmt w:val="bullet"/>
      <w:lvlText w:val=""/>
      <w:lvlJc w:val="left"/>
      <w:pPr>
        <w:ind w:left="5040" w:hanging="360"/>
      </w:pPr>
      <w:rPr>
        <w:rFonts w:ascii="Symbol" w:hAnsi="Symbol" w:hint="default"/>
      </w:rPr>
    </w:lvl>
    <w:lvl w:ilvl="7" w:tplc="AEDA84F2">
      <w:start w:val="1"/>
      <w:numFmt w:val="bullet"/>
      <w:lvlText w:val="o"/>
      <w:lvlJc w:val="left"/>
      <w:pPr>
        <w:ind w:left="5760" w:hanging="360"/>
      </w:pPr>
      <w:rPr>
        <w:rFonts w:ascii="Courier New" w:hAnsi="Courier New" w:hint="default"/>
      </w:rPr>
    </w:lvl>
    <w:lvl w:ilvl="8" w:tplc="9AFC38E6">
      <w:start w:val="1"/>
      <w:numFmt w:val="bullet"/>
      <w:lvlText w:val=""/>
      <w:lvlJc w:val="left"/>
      <w:pPr>
        <w:ind w:left="6480" w:hanging="360"/>
      </w:pPr>
      <w:rPr>
        <w:rFonts w:ascii="Wingdings" w:hAnsi="Wingdings" w:hint="default"/>
      </w:rPr>
    </w:lvl>
  </w:abstractNum>
  <w:abstractNum w:abstractNumId="4" w15:restartNumberingAfterBreak="0">
    <w:nsid w:val="21DE062D"/>
    <w:multiLevelType w:val="hybridMultilevel"/>
    <w:tmpl w:val="28A0C4C4"/>
    <w:lvl w:ilvl="0" w:tplc="41609136">
      <w:start w:val="1"/>
      <w:numFmt w:val="bullet"/>
      <w:lvlText w:val=""/>
      <w:lvlJc w:val="left"/>
      <w:pPr>
        <w:ind w:left="720" w:hanging="360"/>
      </w:pPr>
      <w:rPr>
        <w:rFonts w:ascii="Symbol" w:hAnsi="Symbol" w:hint="default"/>
      </w:rPr>
    </w:lvl>
    <w:lvl w:ilvl="1" w:tplc="3CF4EEC2">
      <w:start w:val="1"/>
      <w:numFmt w:val="bullet"/>
      <w:lvlText w:val="o"/>
      <w:lvlJc w:val="left"/>
      <w:pPr>
        <w:ind w:left="1440" w:hanging="360"/>
      </w:pPr>
      <w:rPr>
        <w:rFonts w:ascii="Courier New" w:hAnsi="Courier New" w:hint="default"/>
      </w:rPr>
    </w:lvl>
    <w:lvl w:ilvl="2" w:tplc="2C40E5F4">
      <w:start w:val="1"/>
      <w:numFmt w:val="bullet"/>
      <w:lvlText w:val=""/>
      <w:lvlJc w:val="left"/>
      <w:pPr>
        <w:ind w:left="2160" w:hanging="360"/>
      </w:pPr>
      <w:rPr>
        <w:rFonts w:ascii="Wingdings" w:hAnsi="Wingdings" w:hint="default"/>
      </w:rPr>
    </w:lvl>
    <w:lvl w:ilvl="3" w:tplc="4A0AB5DA">
      <w:start w:val="1"/>
      <w:numFmt w:val="bullet"/>
      <w:lvlText w:val=""/>
      <w:lvlJc w:val="left"/>
      <w:pPr>
        <w:ind w:left="2880" w:hanging="360"/>
      </w:pPr>
      <w:rPr>
        <w:rFonts w:ascii="Symbol" w:hAnsi="Symbol" w:hint="default"/>
      </w:rPr>
    </w:lvl>
    <w:lvl w:ilvl="4" w:tplc="0FB610F0">
      <w:start w:val="1"/>
      <w:numFmt w:val="bullet"/>
      <w:lvlText w:val="o"/>
      <w:lvlJc w:val="left"/>
      <w:pPr>
        <w:ind w:left="3600" w:hanging="360"/>
      </w:pPr>
      <w:rPr>
        <w:rFonts w:ascii="Courier New" w:hAnsi="Courier New" w:hint="default"/>
      </w:rPr>
    </w:lvl>
    <w:lvl w:ilvl="5" w:tplc="437AF332">
      <w:start w:val="1"/>
      <w:numFmt w:val="bullet"/>
      <w:lvlText w:val=""/>
      <w:lvlJc w:val="left"/>
      <w:pPr>
        <w:ind w:left="4320" w:hanging="360"/>
      </w:pPr>
      <w:rPr>
        <w:rFonts w:ascii="Wingdings" w:hAnsi="Wingdings" w:hint="default"/>
      </w:rPr>
    </w:lvl>
    <w:lvl w:ilvl="6" w:tplc="4626888C">
      <w:start w:val="1"/>
      <w:numFmt w:val="bullet"/>
      <w:lvlText w:val=""/>
      <w:lvlJc w:val="left"/>
      <w:pPr>
        <w:ind w:left="5040" w:hanging="360"/>
      </w:pPr>
      <w:rPr>
        <w:rFonts w:ascii="Symbol" w:hAnsi="Symbol" w:hint="default"/>
      </w:rPr>
    </w:lvl>
    <w:lvl w:ilvl="7" w:tplc="E09E97D2">
      <w:start w:val="1"/>
      <w:numFmt w:val="bullet"/>
      <w:lvlText w:val="o"/>
      <w:lvlJc w:val="left"/>
      <w:pPr>
        <w:ind w:left="5760" w:hanging="360"/>
      </w:pPr>
      <w:rPr>
        <w:rFonts w:ascii="Courier New" w:hAnsi="Courier New" w:hint="default"/>
      </w:rPr>
    </w:lvl>
    <w:lvl w:ilvl="8" w:tplc="FD60D554">
      <w:start w:val="1"/>
      <w:numFmt w:val="bullet"/>
      <w:lvlText w:val=""/>
      <w:lvlJc w:val="left"/>
      <w:pPr>
        <w:ind w:left="6480" w:hanging="360"/>
      </w:pPr>
      <w:rPr>
        <w:rFonts w:ascii="Wingdings" w:hAnsi="Wingdings" w:hint="default"/>
      </w:rPr>
    </w:lvl>
  </w:abstractNum>
  <w:abstractNum w:abstractNumId="5" w15:restartNumberingAfterBreak="0">
    <w:nsid w:val="2E56E604"/>
    <w:multiLevelType w:val="hybridMultilevel"/>
    <w:tmpl w:val="3E28F266"/>
    <w:lvl w:ilvl="0" w:tplc="D17873FA">
      <w:start w:val="1"/>
      <w:numFmt w:val="decimal"/>
      <w:lvlText w:val="%1."/>
      <w:lvlJc w:val="left"/>
      <w:pPr>
        <w:ind w:left="720" w:hanging="360"/>
      </w:pPr>
    </w:lvl>
    <w:lvl w:ilvl="1" w:tplc="B3A2BAC8">
      <w:start w:val="1"/>
      <w:numFmt w:val="decimal"/>
      <w:lvlText w:val="%2."/>
      <w:lvlJc w:val="left"/>
      <w:pPr>
        <w:ind w:left="1440" w:hanging="360"/>
      </w:pPr>
    </w:lvl>
    <w:lvl w:ilvl="2" w:tplc="0E7267A8">
      <w:start w:val="1"/>
      <w:numFmt w:val="lowerRoman"/>
      <w:lvlText w:val="%3."/>
      <w:lvlJc w:val="right"/>
      <w:pPr>
        <w:ind w:left="2160" w:hanging="180"/>
      </w:pPr>
    </w:lvl>
    <w:lvl w:ilvl="3" w:tplc="1EDC20A6">
      <w:start w:val="1"/>
      <w:numFmt w:val="decimal"/>
      <w:lvlText w:val="%4."/>
      <w:lvlJc w:val="left"/>
      <w:pPr>
        <w:ind w:left="2880" w:hanging="360"/>
      </w:pPr>
    </w:lvl>
    <w:lvl w:ilvl="4" w:tplc="C922D866">
      <w:start w:val="1"/>
      <w:numFmt w:val="lowerLetter"/>
      <w:lvlText w:val="%5."/>
      <w:lvlJc w:val="left"/>
      <w:pPr>
        <w:ind w:left="3600" w:hanging="360"/>
      </w:pPr>
    </w:lvl>
    <w:lvl w:ilvl="5" w:tplc="80326F2A">
      <w:start w:val="1"/>
      <w:numFmt w:val="lowerRoman"/>
      <w:lvlText w:val="%6."/>
      <w:lvlJc w:val="right"/>
      <w:pPr>
        <w:ind w:left="4320" w:hanging="180"/>
      </w:pPr>
    </w:lvl>
    <w:lvl w:ilvl="6" w:tplc="0C567B16">
      <w:start w:val="1"/>
      <w:numFmt w:val="decimal"/>
      <w:lvlText w:val="%7."/>
      <w:lvlJc w:val="left"/>
      <w:pPr>
        <w:ind w:left="5040" w:hanging="360"/>
      </w:pPr>
    </w:lvl>
    <w:lvl w:ilvl="7" w:tplc="98D2538C">
      <w:start w:val="1"/>
      <w:numFmt w:val="lowerLetter"/>
      <w:lvlText w:val="%8."/>
      <w:lvlJc w:val="left"/>
      <w:pPr>
        <w:ind w:left="5760" w:hanging="360"/>
      </w:pPr>
    </w:lvl>
    <w:lvl w:ilvl="8" w:tplc="7DBE4A7A">
      <w:start w:val="1"/>
      <w:numFmt w:val="lowerRoman"/>
      <w:lvlText w:val="%9."/>
      <w:lvlJc w:val="right"/>
      <w:pPr>
        <w:ind w:left="6480" w:hanging="180"/>
      </w:pPr>
    </w:lvl>
  </w:abstractNum>
  <w:abstractNum w:abstractNumId="6" w15:restartNumberingAfterBreak="0">
    <w:nsid w:val="2F2564E9"/>
    <w:multiLevelType w:val="hybridMultilevel"/>
    <w:tmpl w:val="C72EA1AC"/>
    <w:lvl w:ilvl="0" w:tplc="B5F61BB4">
      <w:start w:val="1"/>
      <w:numFmt w:val="bullet"/>
      <w:lvlText w:val=""/>
      <w:lvlJc w:val="left"/>
      <w:pPr>
        <w:ind w:left="1080" w:hanging="360"/>
      </w:pPr>
      <w:rPr>
        <w:rFonts w:ascii="Symbol" w:hAnsi="Symbol" w:hint="default"/>
      </w:rPr>
    </w:lvl>
    <w:lvl w:ilvl="1" w:tplc="1CB0D9AE">
      <w:start w:val="1"/>
      <w:numFmt w:val="bullet"/>
      <w:lvlText w:val="o"/>
      <w:lvlJc w:val="left"/>
      <w:pPr>
        <w:ind w:left="1800" w:hanging="360"/>
      </w:pPr>
      <w:rPr>
        <w:rFonts w:ascii="Courier New" w:hAnsi="Courier New" w:hint="default"/>
      </w:rPr>
    </w:lvl>
    <w:lvl w:ilvl="2" w:tplc="A356C412">
      <w:start w:val="1"/>
      <w:numFmt w:val="bullet"/>
      <w:lvlText w:val=""/>
      <w:lvlJc w:val="left"/>
      <w:pPr>
        <w:ind w:left="2520" w:hanging="360"/>
      </w:pPr>
      <w:rPr>
        <w:rFonts w:ascii="Wingdings" w:hAnsi="Wingdings" w:hint="default"/>
      </w:rPr>
    </w:lvl>
    <w:lvl w:ilvl="3" w:tplc="5ECAC47A">
      <w:start w:val="1"/>
      <w:numFmt w:val="bullet"/>
      <w:lvlText w:val=""/>
      <w:lvlJc w:val="left"/>
      <w:pPr>
        <w:ind w:left="3240" w:hanging="360"/>
      </w:pPr>
      <w:rPr>
        <w:rFonts w:ascii="Symbol" w:hAnsi="Symbol" w:hint="default"/>
      </w:rPr>
    </w:lvl>
    <w:lvl w:ilvl="4" w:tplc="FB2A22EE">
      <w:start w:val="1"/>
      <w:numFmt w:val="bullet"/>
      <w:lvlText w:val="o"/>
      <w:lvlJc w:val="left"/>
      <w:pPr>
        <w:ind w:left="3960" w:hanging="360"/>
      </w:pPr>
      <w:rPr>
        <w:rFonts w:ascii="Courier New" w:hAnsi="Courier New" w:hint="default"/>
      </w:rPr>
    </w:lvl>
    <w:lvl w:ilvl="5" w:tplc="4776DE1E">
      <w:start w:val="1"/>
      <w:numFmt w:val="bullet"/>
      <w:lvlText w:val=""/>
      <w:lvlJc w:val="left"/>
      <w:pPr>
        <w:ind w:left="4680" w:hanging="360"/>
      </w:pPr>
      <w:rPr>
        <w:rFonts w:ascii="Wingdings" w:hAnsi="Wingdings" w:hint="default"/>
      </w:rPr>
    </w:lvl>
    <w:lvl w:ilvl="6" w:tplc="CAB8B2C0">
      <w:start w:val="1"/>
      <w:numFmt w:val="bullet"/>
      <w:lvlText w:val=""/>
      <w:lvlJc w:val="left"/>
      <w:pPr>
        <w:ind w:left="5400" w:hanging="360"/>
      </w:pPr>
      <w:rPr>
        <w:rFonts w:ascii="Symbol" w:hAnsi="Symbol" w:hint="default"/>
      </w:rPr>
    </w:lvl>
    <w:lvl w:ilvl="7" w:tplc="F8520D58">
      <w:start w:val="1"/>
      <w:numFmt w:val="bullet"/>
      <w:lvlText w:val="o"/>
      <w:lvlJc w:val="left"/>
      <w:pPr>
        <w:ind w:left="6120" w:hanging="360"/>
      </w:pPr>
      <w:rPr>
        <w:rFonts w:ascii="Courier New" w:hAnsi="Courier New" w:hint="default"/>
      </w:rPr>
    </w:lvl>
    <w:lvl w:ilvl="8" w:tplc="57C48E36">
      <w:start w:val="1"/>
      <w:numFmt w:val="bullet"/>
      <w:lvlText w:val=""/>
      <w:lvlJc w:val="left"/>
      <w:pPr>
        <w:ind w:left="6840" w:hanging="360"/>
      </w:pPr>
      <w:rPr>
        <w:rFonts w:ascii="Wingdings" w:hAnsi="Wingdings" w:hint="default"/>
      </w:rPr>
    </w:lvl>
  </w:abstractNum>
  <w:abstractNum w:abstractNumId="7" w15:restartNumberingAfterBreak="0">
    <w:nsid w:val="334EF89F"/>
    <w:multiLevelType w:val="hybridMultilevel"/>
    <w:tmpl w:val="418E67F4"/>
    <w:lvl w:ilvl="0" w:tplc="940E6DE8">
      <w:start w:val="1"/>
      <w:numFmt w:val="decimal"/>
      <w:lvlText w:val="%1."/>
      <w:lvlJc w:val="left"/>
      <w:pPr>
        <w:ind w:left="720" w:hanging="360"/>
      </w:pPr>
    </w:lvl>
    <w:lvl w:ilvl="1" w:tplc="C504A2CE">
      <w:start w:val="1"/>
      <w:numFmt w:val="lowerLetter"/>
      <w:lvlText w:val="%2."/>
      <w:lvlJc w:val="left"/>
      <w:pPr>
        <w:ind w:left="1440" w:hanging="360"/>
      </w:pPr>
    </w:lvl>
    <w:lvl w:ilvl="2" w:tplc="6B8AFC58">
      <w:start w:val="1"/>
      <w:numFmt w:val="lowerRoman"/>
      <w:lvlText w:val="%3."/>
      <w:lvlJc w:val="right"/>
      <w:pPr>
        <w:ind w:left="2160" w:hanging="180"/>
      </w:pPr>
    </w:lvl>
    <w:lvl w:ilvl="3" w:tplc="86088126">
      <w:start w:val="1"/>
      <w:numFmt w:val="decimal"/>
      <w:lvlText w:val="%4."/>
      <w:lvlJc w:val="left"/>
      <w:pPr>
        <w:ind w:left="2880" w:hanging="360"/>
      </w:pPr>
    </w:lvl>
    <w:lvl w:ilvl="4" w:tplc="062057E0">
      <w:start w:val="1"/>
      <w:numFmt w:val="lowerLetter"/>
      <w:lvlText w:val="%5."/>
      <w:lvlJc w:val="left"/>
      <w:pPr>
        <w:ind w:left="3600" w:hanging="360"/>
      </w:pPr>
    </w:lvl>
    <w:lvl w:ilvl="5" w:tplc="86F879BE">
      <w:start w:val="1"/>
      <w:numFmt w:val="lowerRoman"/>
      <w:lvlText w:val="%6."/>
      <w:lvlJc w:val="right"/>
      <w:pPr>
        <w:ind w:left="4320" w:hanging="180"/>
      </w:pPr>
    </w:lvl>
    <w:lvl w:ilvl="6" w:tplc="06A65548">
      <w:start w:val="1"/>
      <w:numFmt w:val="decimal"/>
      <w:lvlText w:val="%7."/>
      <w:lvlJc w:val="left"/>
      <w:pPr>
        <w:ind w:left="5040" w:hanging="360"/>
      </w:pPr>
    </w:lvl>
    <w:lvl w:ilvl="7" w:tplc="17709C76">
      <w:start w:val="1"/>
      <w:numFmt w:val="lowerLetter"/>
      <w:lvlText w:val="%8."/>
      <w:lvlJc w:val="left"/>
      <w:pPr>
        <w:ind w:left="5760" w:hanging="360"/>
      </w:pPr>
    </w:lvl>
    <w:lvl w:ilvl="8" w:tplc="EB22F598">
      <w:start w:val="1"/>
      <w:numFmt w:val="lowerRoman"/>
      <w:lvlText w:val="%9."/>
      <w:lvlJc w:val="right"/>
      <w:pPr>
        <w:ind w:left="6480" w:hanging="180"/>
      </w:pPr>
    </w:lvl>
  </w:abstractNum>
  <w:abstractNum w:abstractNumId="8" w15:restartNumberingAfterBreak="0">
    <w:nsid w:val="37D82897"/>
    <w:multiLevelType w:val="hybridMultilevel"/>
    <w:tmpl w:val="B04CC7D0"/>
    <w:lvl w:ilvl="0" w:tplc="EE7CB99E">
      <w:start w:val="1"/>
      <w:numFmt w:val="bullet"/>
      <w:lvlText w:val=""/>
      <w:lvlJc w:val="left"/>
      <w:pPr>
        <w:ind w:left="720" w:hanging="360"/>
      </w:pPr>
      <w:rPr>
        <w:rFonts w:ascii="Symbol" w:hAnsi="Symbol" w:hint="default"/>
      </w:rPr>
    </w:lvl>
    <w:lvl w:ilvl="1" w:tplc="5CF24DA6">
      <w:start w:val="1"/>
      <w:numFmt w:val="bullet"/>
      <w:lvlText w:val="o"/>
      <w:lvlJc w:val="left"/>
      <w:pPr>
        <w:ind w:left="1440" w:hanging="360"/>
      </w:pPr>
      <w:rPr>
        <w:rFonts w:ascii="Courier New" w:hAnsi="Courier New" w:hint="default"/>
      </w:rPr>
    </w:lvl>
    <w:lvl w:ilvl="2" w:tplc="4F96875A">
      <w:start w:val="1"/>
      <w:numFmt w:val="bullet"/>
      <w:lvlText w:val=""/>
      <w:lvlJc w:val="left"/>
      <w:pPr>
        <w:ind w:left="2160" w:hanging="360"/>
      </w:pPr>
      <w:rPr>
        <w:rFonts w:ascii="Wingdings" w:hAnsi="Wingdings" w:hint="default"/>
      </w:rPr>
    </w:lvl>
    <w:lvl w:ilvl="3" w:tplc="31667308">
      <w:start w:val="1"/>
      <w:numFmt w:val="bullet"/>
      <w:lvlText w:val=""/>
      <w:lvlJc w:val="left"/>
      <w:pPr>
        <w:ind w:left="2880" w:hanging="360"/>
      </w:pPr>
      <w:rPr>
        <w:rFonts w:ascii="Symbol" w:hAnsi="Symbol" w:hint="default"/>
      </w:rPr>
    </w:lvl>
    <w:lvl w:ilvl="4" w:tplc="649AEAE8">
      <w:start w:val="1"/>
      <w:numFmt w:val="bullet"/>
      <w:lvlText w:val="o"/>
      <w:lvlJc w:val="left"/>
      <w:pPr>
        <w:ind w:left="3600" w:hanging="360"/>
      </w:pPr>
      <w:rPr>
        <w:rFonts w:ascii="Courier New" w:hAnsi="Courier New" w:hint="default"/>
      </w:rPr>
    </w:lvl>
    <w:lvl w:ilvl="5" w:tplc="815AE860">
      <w:start w:val="1"/>
      <w:numFmt w:val="bullet"/>
      <w:lvlText w:val=""/>
      <w:lvlJc w:val="left"/>
      <w:pPr>
        <w:ind w:left="4320" w:hanging="360"/>
      </w:pPr>
      <w:rPr>
        <w:rFonts w:ascii="Wingdings" w:hAnsi="Wingdings" w:hint="default"/>
      </w:rPr>
    </w:lvl>
    <w:lvl w:ilvl="6" w:tplc="3B84A5EA">
      <w:start w:val="1"/>
      <w:numFmt w:val="bullet"/>
      <w:lvlText w:val=""/>
      <w:lvlJc w:val="left"/>
      <w:pPr>
        <w:ind w:left="5040" w:hanging="360"/>
      </w:pPr>
      <w:rPr>
        <w:rFonts w:ascii="Symbol" w:hAnsi="Symbol" w:hint="default"/>
      </w:rPr>
    </w:lvl>
    <w:lvl w:ilvl="7" w:tplc="7D1E7F28">
      <w:start w:val="1"/>
      <w:numFmt w:val="bullet"/>
      <w:lvlText w:val="o"/>
      <w:lvlJc w:val="left"/>
      <w:pPr>
        <w:ind w:left="5760" w:hanging="360"/>
      </w:pPr>
      <w:rPr>
        <w:rFonts w:ascii="Courier New" w:hAnsi="Courier New" w:hint="default"/>
      </w:rPr>
    </w:lvl>
    <w:lvl w:ilvl="8" w:tplc="BE160154">
      <w:start w:val="1"/>
      <w:numFmt w:val="bullet"/>
      <w:lvlText w:val=""/>
      <w:lvlJc w:val="left"/>
      <w:pPr>
        <w:ind w:left="6480" w:hanging="360"/>
      </w:pPr>
      <w:rPr>
        <w:rFonts w:ascii="Wingdings" w:hAnsi="Wingdings" w:hint="default"/>
      </w:rPr>
    </w:lvl>
  </w:abstractNum>
  <w:abstractNum w:abstractNumId="9" w15:restartNumberingAfterBreak="0">
    <w:nsid w:val="3EAC4BED"/>
    <w:multiLevelType w:val="hybridMultilevel"/>
    <w:tmpl w:val="87425092"/>
    <w:lvl w:ilvl="0" w:tplc="8ADA637C">
      <w:start w:val="1"/>
      <w:numFmt w:val="decimal"/>
      <w:lvlText w:val="%1."/>
      <w:lvlJc w:val="left"/>
      <w:pPr>
        <w:ind w:left="720" w:hanging="360"/>
      </w:pPr>
    </w:lvl>
    <w:lvl w:ilvl="1" w:tplc="F7866270">
      <w:start w:val="1"/>
      <w:numFmt w:val="decimal"/>
      <w:lvlText w:val="%2."/>
      <w:lvlJc w:val="left"/>
      <w:pPr>
        <w:ind w:left="1440" w:hanging="360"/>
      </w:pPr>
    </w:lvl>
    <w:lvl w:ilvl="2" w:tplc="B7BC591A">
      <w:start w:val="1"/>
      <w:numFmt w:val="lowerRoman"/>
      <w:lvlText w:val="%3."/>
      <w:lvlJc w:val="right"/>
      <w:pPr>
        <w:ind w:left="2160" w:hanging="180"/>
      </w:pPr>
    </w:lvl>
    <w:lvl w:ilvl="3" w:tplc="A3602ADA">
      <w:start w:val="1"/>
      <w:numFmt w:val="decimal"/>
      <w:lvlText w:val="%4."/>
      <w:lvlJc w:val="left"/>
      <w:pPr>
        <w:ind w:left="2880" w:hanging="360"/>
      </w:pPr>
    </w:lvl>
    <w:lvl w:ilvl="4" w:tplc="491E7BF0">
      <w:start w:val="1"/>
      <w:numFmt w:val="lowerLetter"/>
      <w:lvlText w:val="%5."/>
      <w:lvlJc w:val="left"/>
      <w:pPr>
        <w:ind w:left="3600" w:hanging="360"/>
      </w:pPr>
    </w:lvl>
    <w:lvl w:ilvl="5" w:tplc="09429E6C">
      <w:start w:val="1"/>
      <w:numFmt w:val="lowerRoman"/>
      <w:lvlText w:val="%6."/>
      <w:lvlJc w:val="right"/>
      <w:pPr>
        <w:ind w:left="4320" w:hanging="180"/>
      </w:pPr>
    </w:lvl>
    <w:lvl w:ilvl="6" w:tplc="2066552E">
      <w:start w:val="1"/>
      <w:numFmt w:val="decimal"/>
      <w:lvlText w:val="%7."/>
      <w:lvlJc w:val="left"/>
      <w:pPr>
        <w:ind w:left="5040" w:hanging="360"/>
      </w:pPr>
    </w:lvl>
    <w:lvl w:ilvl="7" w:tplc="5C828170">
      <w:start w:val="1"/>
      <w:numFmt w:val="lowerLetter"/>
      <w:lvlText w:val="%8."/>
      <w:lvlJc w:val="left"/>
      <w:pPr>
        <w:ind w:left="5760" w:hanging="360"/>
      </w:pPr>
    </w:lvl>
    <w:lvl w:ilvl="8" w:tplc="25F47DF8">
      <w:start w:val="1"/>
      <w:numFmt w:val="lowerRoman"/>
      <w:lvlText w:val="%9."/>
      <w:lvlJc w:val="right"/>
      <w:pPr>
        <w:ind w:left="6480" w:hanging="180"/>
      </w:pPr>
    </w:lvl>
  </w:abstractNum>
  <w:abstractNum w:abstractNumId="10" w15:restartNumberingAfterBreak="0">
    <w:nsid w:val="41866335"/>
    <w:multiLevelType w:val="hybridMultilevel"/>
    <w:tmpl w:val="4E929B94"/>
    <w:lvl w:ilvl="0" w:tplc="9160A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2AAC2"/>
    <w:multiLevelType w:val="hybridMultilevel"/>
    <w:tmpl w:val="957E6924"/>
    <w:lvl w:ilvl="0" w:tplc="F718E438">
      <w:start w:val="1"/>
      <w:numFmt w:val="decimal"/>
      <w:lvlText w:val="%1."/>
      <w:lvlJc w:val="left"/>
      <w:pPr>
        <w:ind w:left="720" w:hanging="360"/>
      </w:pPr>
    </w:lvl>
    <w:lvl w:ilvl="1" w:tplc="C936925A">
      <w:start w:val="1"/>
      <w:numFmt w:val="lowerLetter"/>
      <w:lvlText w:val="%2."/>
      <w:lvlJc w:val="left"/>
      <w:pPr>
        <w:ind w:left="1440" w:hanging="360"/>
      </w:pPr>
    </w:lvl>
    <w:lvl w:ilvl="2" w:tplc="FB8CE3DA">
      <w:start w:val="1"/>
      <w:numFmt w:val="lowerRoman"/>
      <w:lvlText w:val="%3."/>
      <w:lvlJc w:val="right"/>
      <w:pPr>
        <w:ind w:left="2160" w:hanging="180"/>
      </w:pPr>
    </w:lvl>
    <w:lvl w:ilvl="3" w:tplc="E46822F0">
      <w:start w:val="1"/>
      <w:numFmt w:val="decimal"/>
      <w:lvlText w:val="%4."/>
      <w:lvlJc w:val="left"/>
      <w:pPr>
        <w:ind w:left="2880" w:hanging="360"/>
      </w:pPr>
    </w:lvl>
    <w:lvl w:ilvl="4" w:tplc="BA4C96AA">
      <w:start w:val="1"/>
      <w:numFmt w:val="lowerLetter"/>
      <w:lvlText w:val="%5."/>
      <w:lvlJc w:val="left"/>
      <w:pPr>
        <w:ind w:left="3600" w:hanging="360"/>
      </w:pPr>
    </w:lvl>
    <w:lvl w:ilvl="5" w:tplc="88A496EC">
      <w:start w:val="1"/>
      <w:numFmt w:val="lowerRoman"/>
      <w:lvlText w:val="%6."/>
      <w:lvlJc w:val="right"/>
      <w:pPr>
        <w:ind w:left="4320" w:hanging="180"/>
      </w:pPr>
    </w:lvl>
    <w:lvl w:ilvl="6" w:tplc="6010CCD4">
      <w:start w:val="1"/>
      <w:numFmt w:val="decimal"/>
      <w:lvlText w:val="%7."/>
      <w:lvlJc w:val="left"/>
      <w:pPr>
        <w:ind w:left="5040" w:hanging="360"/>
      </w:pPr>
    </w:lvl>
    <w:lvl w:ilvl="7" w:tplc="5C466FFA">
      <w:start w:val="1"/>
      <w:numFmt w:val="lowerLetter"/>
      <w:lvlText w:val="%8."/>
      <w:lvlJc w:val="left"/>
      <w:pPr>
        <w:ind w:left="5760" w:hanging="360"/>
      </w:pPr>
    </w:lvl>
    <w:lvl w:ilvl="8" w:tplc="298C60F6">
      <w:start w:val="1"/>
      <w:numFmt w:val="lowerRoman"/>
      <w:lvlText w:val="%9."/>
      <w:lvlJc w:val="right"/>
      <w:pPr>
        <w:ind w:left="6480" w:hanging="180"/>
      </w:pPr>
    </w:lvl>
  </w:abstractNum>
  <w:abstractNum w:abstractNumId="12" w15:restartNumberingAfterBreak="0">
    <w:nsid w:val="46C61118"/>
    <w:multiLevelType w:val="hybridMultilevel"/>
    <w:tmpl w:val="CADE4070"/>
    <w:lvl w:ilvl="0" w:tplc="58A8AE08">
      <w:start w:val="1"/>
      <w:numFmt w:val="bullet"/>
      <w:lvlText w:val=""/>
      <w:lvlJc w:val="left"/>
      <w:pPr>
        <w:ind w:left="720" w:hanging="360"/>
      </w:pPr>
      <w:rPr>
        <w:rFonts w:ascii="Symbol" w:hAnsi="Symbol" w:hint="default"/>
      </w:rPr>
    </w:lvl>
    <w:lvl w:ilvl="1" w:tplc="06C4D5E6">
      <w:start w:val="1"/>
      <w:numFmt w:val="bullet"/>
      <w:lvlText w:val="o"/>
      <w:lvlJc w:val="left"/>
      <w:pPr>
        <w:ind w:left="1440" w:hanging="360"/>
      </w:pPr>
      <w:rPr>
        <w:rFonts w:ascii="Courier New" w:hAnsi="Courier New" w:hint="default"/>
      </w:rPr>
    </w:lvl>
    <w:lvl w:ilvl="2" w:tplc="78327BD0">
      <w:start w:val="1"/>
      <w:numFmt w:val="bullet"/>
      <w:lvlText w:val=""/>
      <w:lvlJc w:val="left"/>
      <w:pPr>
        <w:ind w:left="2160" w:hanging="360"/>
      </w:pPr>
      <w:rPr>
        <w:rFonts w:ascii="Wingdings" w:hAnsi="Wingdings" w:hint="default"/>
      </w:rPr>
    </w:lvl>
    <w:lvl w:ilvl="3" w:tplc="595A338A">
      <w:start w:val="1"/>
      <w:numFmt w:val="bullet"/>
      <w:lvlText w:val=""/>
      <w:lvlJc w:val="left"/>
      <w:pPr>
        <w:ind w:left="2880" w:hanging="360"/>
      </w:pPr>
      <w:rPr>
        <w:rFonts w:ascii="Symbol" w:hAnsi="Symbol" w:hint="default"/>
      </w:rPr>
    </w:lvl>
    <w:lvl w:ilvl="4" w:tplc="98C0A63E">
      <w:start w:val="1"/>
      <w:numFmt w:val="bullet"/>
      <w:lvlText w:val="o"/>
      <w:lvlJc w:val="left"/>
      <w:pPr>
        <w:ind w:left="3600" w:hanging="360"/>
      </w:pPr>
      <w:rPr>
        <w:rFonts w:ascii="Courier New" w:hAnsi="Courier New" w:hint="default"/>
      </w:rPr>
    </w:lvl>
    <w:lvl w:ilvl="5" w:tplc="096018E0">
      <w:start w:val="1"/>
      <w:numFmt w:val="bullet"/>
      <w:lvlText w:val=""/>
      <w:lvlJc w:val="left"/>
      <w:pPr>
        <w:ind w:left="4320" w:hanging="360"/>
      </w:pPr>
      <w:rPr>
        <w:rFonts w:ascii="Wingdings" w:hAnsi="Wingdings" w:hint="default"/>
      </w:rPr>
    </w:lvl>
    <w:lvl w:ilvl="6" w:tplc="C6AC35F6">
      <w:start w:val="1"/>
      <w:numFmt w:val="bullet"/>
      <w:lvlText w:val=""/>
      <w:lvlJc w:val="left"/>
      <w:pPr>
        <w:ind w:left="5040" w:hanging="360"/>
      </w:pPr>
      <w:rPr>
        <w:rFonts w:ascii="Symbol" w:hAnsi="Symbol" w:hint="default"/>
      </w:rPr>
    </w:lvl>
    <w:lvl w:ilvl="7" w:tplc="919A3716">
      <w:start w:val="1"/>
      <w:numFmt w:val="bullet"/>
      <w:lvlText w:val="o"/>
      <w:lvlJc w:val="left"/>
      <w:pPr>
        <w:ind w:left="5760" w:hanging="360"/>
      </w:pPr>
      <w:rPr>
        <w:rFonts w:ascii="Courier New" w:hAnsi="Courier New" w:hint="default"/>
      </w:rPr>
    </w:lvl>
    <w:lvl w:ilvl="8" w:tplc="C0E6AF28">
      <w:start w:val="1"/>
      <w:numFmt w:val="bullet"/>
      <w:lvlText w:val=""/>
      <w:lvlJc w:val="left"/>
      <w:pPr>
        <w:ind w:left="6480" w:hanging="360"/>
      </w:pPr>
      <w:rPr>
        <w:rFonts w:ascii="Wingdings" w:hAnsi="Wingdings" w:hint="default"/>
      </w:rPr>
    </w:lvl>
  </w:abstractNum>
  <w:abstractNum w:abstractNumId="13" w15:restartNumberingAfterBreak="0">
    <w:nsid w:val="4A4D3F85"/>
    <w:multiLevelType w:val="hybridMultilevel"/>
    <w:tmpl w:val="11402BEC"/>
    <w:lvl w:ilvl="0" w:tplc="8ADE01CE">
      <w:start w:val="1"/>
      <w:numFmt w:val="decimal"/>
      <w:lvlText w:val="%1"/>
      <w:lvlJc w:val="left"/>
      <w:pPr>
        <w:ind w:left="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A4337C">
      <w:start w:val="5"/>
      <w:numFmt w:val="lowerLetter"/>
      <w:lvlText w:val="(%2)"/>
      <w:lvlJc w:val="left"/>
      <w:pPr>
        <w:ind w:left="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E6B3F0">
      <w:start w:val="1"/>
      <w:numFmt w:val="lowerRoman"/>
      <w:lvlText w:val="%3"/>
      <w:lvlJc w:val="left"/>
      <w:pPr>
        <w:ind w:left="2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4CA646">
      <w:start w:val="1"/>
      <w:numFmt w:val="decimal"/>
      <w:lvlText w:val="%4"/>
      <w:lvlJc w:val="left"/>
      <w:pPr>
        <w:ind w:left="3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E2D348">
      <w:start w:val="1"/>
      <w:numFmt w:val="lowerLetter"/>
      <w:lvlText w:val="%5"/>
      <w:lvlJc w:val="left"/>
      <w:pPr>
        <w:ind w:left="3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9A3494">
      <w:start w:val="1"/>
      <w:numFmt w:val="lowerRoman"/>
      <w:lvlText w:val="%6"/>
      <w:lvlJc w:val="left"/>
      <w:pPr>
        <w:ind w:left="4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E22EFA">
      <w:start w:val="1"/>
      <w:numFmt w:val="decimal"/>
      <w:lvlText w:val="%7"/>
      <w:lvlJc w:val="left"/>
      <w:pPr>
        <w:ind w:left="5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585806">
      <w:start w:val="1"/>
      <w:numFmt w:val="lowerLetter"/>
      <w:lvlText w:val="%8"/>
      <w:lvlJc w:val="left"/>
      <w:pPr>
        <w:ind w:left="5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84B7FA">
      <w:start w:val="1"/>
      <w:numFmt w:val="lowerRoman"/>
      <w:lvlText w:val="%9"/>
      <w:lvlJc w:val="left"/>
      <w:pPr>
        <w:ind w:left="6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E17F50"/>
    <w:multiLevelType w:val="hybridMultilevel"/>
    <w:tmpl w:val="4204235A"/>
    <w:lvl w:ilvl="0" w:tplc="AF0E1904">
      <w:start w:val="1"/>
      <w:numFmt w:val="decimal"/>
      <w:lvlText w:val="%1."/>
      <w:lvlJc w:val="left"/>
      <w:pPr>
        <w:ind w:left="720" w:hanging="360"/>
      </w:pPr>
    </w:lvl>
    <w:lvl w:ilvl="1" w:tplc="FC06F8CE">
      <w:start w:val="1"/>
      <w:numFmt w:val="decimal"/>
      <w:lvlText w:val="%2."/>
      <w:lvlJc w:val="left"/>
      <w:pPr>
        <w:ind w:left="1440" w:hanging="360"/>
      </w:pPr>
    </w:lvl>
    <w:lvl w:ilvl="2" w:tplc="A2CE324A">
      <w:start w:val="1"/>
      <w:numFmt w:val="lowerRoman"/>
      <w:lvlText w:val="%3."/>
      <w:lvlJc w:val="right"/>
      <w:pPr>
        <w:ind w:left="2160" w:hanging="180"/>
      </w:pPr>
    </w:lvl>
    <w:lvl w:ilvl="3" w:tplc="8AAC7412">
      <w:start w:val="1"/>
      <w:numFmt w:val="decimal"/>
      <w:lvlText w:val="%4."/>
      <w:lvlJc w:val="left"/>
      <w:pPr>
        <w:ind w:left="2880" w:hanging="360"/>
      </w:pPr>
    </w:lvl>
    <w:lvl w:ilvl="4" w:tplc="375878F6">
      <w:start w:val="1"/>
      <w:numFmt w:val="lowerLetter"/>
      <w:lvlText w:val="%5."/>
      <w:lvlJc w:val="left"/>
      <w:pPr>
        <w:ind w:left="3600" w:hanging="360"/>
      </w:pPr>
    </w:lvl>
    <w:lvl w:ilvl="5" w:tplc="F1469C80">
      <w:start w:val="1"/>
      <w:numFmt w:val="lowerRoman"/>
      <w:lvlText w:val="%6."/>
      <w:lvlJc w:val="right"/>
      <w:pPr>
        <w:ind w:left="4320" w:hanging="180"/>
      </w:pPr>
    </w:lvl>
    <w:lvl w:ilvl="6" w:tplc="4286971C">
      <w:start w:val="1"/>
      <w:numFmt w:val="decimal"/>
      <w:lvlText w:val="%7."/>
      <w:lvlJc w:val="left"/>
      <w:pPr>
        <w:ind w:left="5040" w:hanging="360"/>
      </w:pPr>
    </w:lvl>
    <w:lvl w:ilvl="7" w:tplc="9B8CDD0A">
      <w:start w:val="1"/>
      <w:numFmt w:val="lowerLetter"/>
      <w:lvlText w:val="%8."/>
      <w:lvlJc w:val="left"/>
      <w:pPr>
        <w:ind w:left="5760" w:hanging="360"/>
      </w:pPr>
    </w:lvl>
    <w:lvl w:ilvl="8" w:tplc="84D2EC48">
      <w:start w:val="1"/>
      <w:numFmt w:val="lowerRoman"/>
      <w:lvlText w:val="%9."/>
      <w:lvlJc w:val="right"/>
      <w:pPr>
        <w:ind w:left="6480" w:hanging="180"/>
      </w:pPr>
    </w:lvl>
  </w:abstractNum>
  <w:abstractNum w:abstractNumId="15" w15:restartNumberingAfterBreak="0">
    <w:nsid w:val="612E5D27"/>
    <w:multiLevelType w:val="hybridMultilevel"/>
    <w:tmpl w:val="E188CB50"/>
    <w:lvl w:ilvl="0" w:tplc="BC766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B62F0"/>
    <w:multiLevelType w:val="hybridMultilevel"/>
    <w:tmpl w:val="AC3E509A"/>
    <w:lvl w:ilvl="0" w:tplc="9B66316E">
      <w:start w:val="1"/>
      <w:numFmt w:val="lowerLetter"/>
      <w:lvlText w:val="(%1)"/>
      <w:lvlJc w:val="left"/>
      <w:pPr>
        <w:ind w:left="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F4EB94">
      <w:start w:val="1"/>
      <w:numFmt w:val="lowerLetter"/>
      <w:lvlText w:val="%2"/>
      <w:lvlJc w:val="left"/>
      <w:pPr>
        <w:ind w:left="2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F204F6">
      <w:start w:val="1"/>
      <w:numFmt w:val="lowerRoman"/>
      <w:lvlText w:val="%3"/>
      <w:lvlJc w:val="left"/>
      <w:pPr>
        <w:ind w:left="3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B228A4">
      <w:start w:val="1"/>
      <w:numFmt w:val="decimal"/>
      <w:lvlText w:val="%4"/>
      <w:lvlJc w:val="left"/>
      <w:pPr>
        <w:ind w:left="3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E6901E">
      <w:start w:val="1"/>
      <w:numFmt w:val="lowerLetter"/>
      <w:lvlText w:val="%5"/>
      <w:lvlJc w:val="left"/>
      <w:pPr>
        <w:ind w:left="4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2E8BBC">
      <w:start w:val="1"/>
      <w:numFmt w:val="lowerRoman"/>
      <w:lvlText w:val="%6"/>
      <w:lvlJc w:val="left"/>
      <w:pPr>
        <w:ind w:left="5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021A4">
      <w:start w:val="1"/>
      <w:numFmt w:val="decimal"/>
      <w:lvlText w:val="%7"/>
      <w:lvlJc w:val="left"/>
      <w:pPr>
        <w:ind w:left="5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24F61A">
      <w:start w:val="1"/>
      <w:numFmt w:val="lowerLetter"/>
      <w:lvlText w:val="%8"/>
      <w:lvlJc w:val="left"/>
      <w:pPr>
        <w:ind w:left="6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1A7676">
      <w:start w:val="1"/>
      <w:numFmt w:val="lowerRoman"/>
      <w:lvlText w:val="%9"/>
      <w:lvlJc w:val="left"/>
      <w:pPr>
        <w:ind w:left="7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E722DB"/>
    <w:multiLevelType w:val="hybridMultilevel"/>
    <w:tmpl w:val="2CC634C6"/>
    <w:lvl w:ilvl="0" w:tplc="F64E9EA4">
      <w:start w:val="1"/>
      <w:numFmt w:val="decimal"/>
      <w:lvlText w:val="%1."/>
      <w:lvlJc w:val="left"/>
      <w:pPr>
        <w:ind w:left="720" w:hanging="360"/>
      </w:pPr>
    </w:lvl>
    <w:lvl w:ilvl="1" w:tplc="888E50DE">
      <w:start w:val="1"/>
      <w:numFmt w:val="lowerLetter"/>
      <w:lvlText w:val="%2."/>
      <w:lvlJc w:val="left"/>
      <w:pPr>
        <w:ind w:left="1440" w:hanging="360"/>
      </w:pPr>
    </w:lvl>
    <w:lvl w:ilvl="2" w:tplc="ECDE8B34">
      <w:start w:val="1"/>
      <w:numFmt w:val="lowerRoman"/>
      <w:lvlText w:val="%3."/>
      <w:lvlJc w:val="right"/>
      <w:pPr>
        <w:ind w:left="2160" w:hanging="180"/>
      </w:pPr>
    </w:lvl>
    <w:lvl w:ilvl="3" w:tplc="B4C2E94A">
      <w:start w:val="1"/>
      <w:numFmt w:val="decimal"/>
      <w:lvlText w:val="%4."/>
      <w:lvlJc w:val="left"/>
      <w:pPr>
        <w:ind w:left="2880" w:hanging="360"/>
      </w:pPr>
    </w:lvl>
    <w:lvl w:ilvl="4" w:tplc="5B728CD2">
      <w:start w:val="1"/>
      <w:numFmt w:val="lowerLetter"/>
      <w:lvlText w:val="%5."/>
      <w:lvlJc w:val="left"/>
      <w:pPr>
        <w:ind w:left="3600" w:hanging="360"/>
      </w:pPr>
    </w:lvl>
    <w:lvl w:ilvl="5" w:tplc="FF0CF65E">
      <w:start w:val="1"/>
      <w:numFmt w:val="lowerRoman"/>
      <w:lvlText w:val="%6."/>
      <w:lvlJc w:val="right"/>
      <w:pPr>
        <w:ind w:left="4320" w:hanging="180"/>
      </w:pPr>
    </w:lvl>
    <w:lvl w:ilvl="6" w:tplc="256E6AC2">
      <w:start w:val="1"/>
      <w:numFmt w:val="decimal"/>
      <w:lvlText w:val="%7."/>
      <w:lvlJc w:val="left"/>
      <w:pPr>
        <w:ind w:left="5040" w:hanging="360"/>
      </w:pPr>
    </w:lvl>
    <w:lvl w:ilvl="7" w:tplc="291A2902">
      <w:start w:val="1"/>
      <w:numFmt w:val="lowerLetter"/>
      <w:lvlText w:val="%8."/>
      <w:lvlJc w:val="left"/>
      <w:pPr>
        <w:ind w:left="5760" w:hanging="360"/>
      </w:pPr>
    </w:lvl>
    <w:lvl w:ilvl="8" w:tplc="B554E8E0">
      <w:start w:val="1"/>
      <w:numFmt w:val="lowerRoman"/>
      <w:lvlText w:val="%9."/>
      <w:lvlJc w:val="right"/>
      <w:pPr>
        <w:ind w:left="6480" w:hanging="180"/>
      </w:pPr>
    </w:lvl>
  </w:abstractNum>
  <w:abstractNum w:abstractNumId="18" w15:restartNumberingAfterBreak="0">
    <w:nsid w:val="6CB15F5F"/>
    <w:multiLevelType w:val="hybridMultilevel"/>
    <w:tmpl w:val="2226563A"/>
    <w:lvl w:ilvl="0" w:tplc="5CA45660">
      <w:start w:val="1"/>
      <w:numFmt w:val="decimal"/>
      <w:lvlText w:val="%1."/>
      <w:lvlJc w:val="left"/>
      <w:pPr>
        <w:ind w:left="720" w:hanging="360"/>
      </w:pPr>
    </w:lvl>
    <w:lvl w:ilvl="1" w:tplc="15282614">
      <w:start w:val="1"/>
      <w:numFmt w:val="decimal"/>
      <w:lvlText w:val="%2."/>
      <w:lvlJc w:val="left"/>
      <w:pPr>
        <w:ind w:left="1440" w:hanging="360"/>
      </w:pPr>
    </w:lvl>
    <w:lvl w:ilvl="2" w:tplc="45121B18">
      <w:start w:val="1"/>
      <w:numFmt w:val="lowerRoman"/>
      <w:lvlText w:val="%3."/>
      <w:lvlJc w:val="right"/>
      <w:pPr>
        <w:ind w:left="2160" w:hanging="180"/>
      </w:pPr>
    </w:lvl>
    <w:lvl w:ilvl="3" w:tplc="B0344652">
      <w:start w:val="1"/>
      <w:numFmt w:val="decimal"/>
      <w:lvlText w:val="%4."/>
      <w:lvlJc w:val="left"/>
      <w:pPr>
        <w:ind w:left="2880" w:hanging="360"/>
      </w:pPr>
    </w:lvl>
    <w:lvl w:ilvl="4" w:tplc="4822A750">
      <w:start w:val="1"/>
      <w:numFmt w:val="lowerLetter"/>
      <w:lvlText w:val="%5."/>
      <w:lvlJc w:val="left"/>
      <w:pPr>
        <w:ind w:left="3600" w:hanging="360"/>
      </w:pPr>
    </w:lvl>
    <w:lvl w:ilvl="5" w:tplc="2E166374">
      <w:start w:val="1"/>
      <w:numFmt w:val="lowerRoman"/>
      <w:lvlText w:val="%6."/>
      <w:lvlJc w:val="right"/>
      <w:pPr>
        <w:ind w:left="4320" w:hanging="180"/>
      </w:pPr>
    </w:lvl>
    <w:lvl w:ilvl="6" w:tplc="D8863ADC">
      <w:start w:val="1"/>
      <w:numFmt w:val="decimal"/>
      <w:lvlText w:val="%7."/>
      <w:lvlJc w:val="left"/>
      <w:pPr>
        <w:ind w:left="5040" w:hanging="360"/>
      </w:pPr>
    </w:lvl>
    <w:lvl w:ilvl="7" w:tplc="9288E182">
      <w:start w:val="1"/>
      <w:numFmt w:val="lowerLetter"/>
      <w:lvlText w:val="%8."/>
      <w:lvlJc w:val="left"/>
      <w:pPr>
        <w:ind w:left="5760" w:hanging="360"/>
      </w:pPr>
    </w:lvl>
    <w:lvl w:ilvl="8" w:tplc="DC88C8F0">
      <w:start w:val="1"/>
      <w:numFmt w:val="lowerRoman"/>
      <w:lvlText w:val="%9."/>
      <w:lvlJc w:val="right"/>
      <w:pPr>
        <w:ind w:left="6480" w:hanging="180"/>
      </w:pPr>
    </w:lvl>
  </w:abstractNum>
  <w:abstractNum w:abstractNumId="19" w15:restartNumberingAfterBreak="0">
    <w:nsid w:val="6D701F7A"/>
    <w:multiLevelType w:val="hybridMultilevel"/>
    <w:tmpl w:val="8946C354"/>
    <w:lvl w:ilvl="0" w:tplc="1070FDA2">
      <w:start w:val="1"/>
      <w:numFmt w:val="bullet"/>
      <w:lvlText w:val=""/>
      <w:lvlJc w:val="left"/>
      <w:pPr>
        <w:ind w:left="720" w:hanging="360"/>
      </w:pPr>
      <w:rPr>
        <w:rFonts w:ascii="Symbol" w:hAnsi="Symbol" w:hint="default"/>
      </w:rPr>
    </w:lvl>
    <w:lvl w:ilvl="1" w:tplc="D2E88EB6">
      <w:start w:val="1"/>
      <w:numFmt w:val="bullet"/>
      <w:lvlText w:val="o"/>
      <w:lvlJc w:val="left"/>
      <w:pPr>
        <w:ind w:left="1440" w:hanging="360"/>
      </w:pPr>
      <w:rPr>
        <w:rFonts w:ascii="Courier New" w:hAnsi="Courier New" w:hint="default"/>
      </w:rPr>
    </w:lvl>
    <w:lvl w:ilvl="2" w:tplc="6F12810A">
      <w:start w:val="1"/>
      <w:numFmt w:val="bullet"/>
      <w:lvlText w:val=""/>
      <w:lvlJc w:val="left"/>
      <w:pPr>
        <w:ind w:left="2160" w:hanging="360"/>
      </w:pPr>
      <w:rPr>
        <w:rFonts w:ascii="Wingdings" w:hAnsi="Wingdings" w:hint="default"/>
      </w:rPr>
    </w:lvl>
    <w:lvl w:ilvl="3" w:tplc="CA2477EC">
      <w:start w:val="1"/>
      <w:numFmt w:val="bullet"/>
      <w:lvlText w:val=""/>
      <w:lvlJc w:val="left"/>
      <w:pPr>
        <w:ind w:left="2880" w:hanging="360"/>
      </w:pPr>
      <w:rPr>
        <w:rFonts w:ascii="Symbol" w:hAnsi="Symbol" w:hint="default"/>
      </w:rPr>
    </w:lvl>
    <w:lvl w:ilvl="4" w:tplc="1916D6C6">
      <w:start w:val="1"/>
      <w:numFmt w:val="bullet"/>
      <w:lvlText w:val="o"/>
      <w:lvlJc w:val="left"/>
      <w:pPr>
        <w:ind w:left="3600" w:hanging="360"/>
      </w:pPr>
      <w:rPr>
        <w:rFonts w:ascii="Courier New" w:hAnsi="Courier New" w:hint="default"/>
      </w:rPr>
    </w:lvl>
    <w:lvl w:ilvl="5" w:tplc="E8965044">
      <w:start w:val="1"/>
      <w:numFmt w:val="bullet"/>
      <w:lvlText w:val=""/>
      <w:lvlJc w:val="left"/>
      <w:pPr>
        <w:ind w:left="4320" w:hanging="360"/>
      </w:pPr>
      <w:rPr>
        <w:rFonts w:ascii="Wingdings" w:hAnsi="Wingdings" w:hint="default"/>
      </w:rPr>
    </w:lvl>
    <w:lvl w:ilvl="6" w:tplc="AC48B8EA">
      <w:start w:val="1"/>
      <w:numFmt w:val="bullet"/>
      <w:lvlText w:val=""/>
      <w:lvlJc w:val="left"/>
      <w:pPr>
        <w:ind w:left="5040" w:hanging="360"/>
      </w:pPr>
      <w:rPr>
        <w:rFonts w:ascii="Symbol" w:hAnsi="Symbol" w:hint="default"/>
      </w:rPr>
    </w:lvl>
    <w:lvl w:ilvl="7" w:tplc="5D46D97C">
      <w:start w:val="1"/>
      <w:numFmt w:val="bullet"/>
      <w:lvlText w:val="o"/>
      <w:lvlJc w:val="left"/>
      <w:pPr>
        <w:ind w:left="5760" w:hanging="360"/>
      </w:pPr>
      <w:rPr>
        <w:rFonts w:ascii="Courier New" w:hAnsi="Courier New" w:hint="default"/>
      </w:rPr>
    </w:lvl>
    <w:lvl w:ilvl="8" w:tplc="154C5E04">
      <w:start w:val="1"/>
      <w:numFmt w:val="bullet"/>
      <w:lvlText w:val=""/>
      <w:lvlJc w:val="left"/>
      <w:pPr>
        <w:ind w:left="6480" w:hanging="360"/>
      </w:pPr>
      <w:rPr>
        <w:rFonts w:ascii="Wingdings" w:hAnsi="Wingdings" w:hint="default"/>
      </w:rPr>
    </w:lvl>
  </w:abstractNum>
  <w:abstractNum w:abstractNumId="20" w15:restartNumberingAfterBreak="0">
    <w:nsid w:val="766575CB"/>
    <w:multiLevelType w:val="hybridMultilevel"/>
    <w:tmpl w:val="3294A20C"/>
    <w:lvl w:ilvl="0" w:tplc="41A0F0FC">
      <w:start w:val="1"/>
      <w:numFmt w:val="bullet"/>
      <w:lvlText w:val="·"/>
      <w:lvlJc w:val="left"/>
      <w:pPr>
        <w:ind w:left="720" w:hanging="360"/>
      </w:pPr>
      <w:rPr>
        <w:rFonts w:ascii="Symbol" w:hAnsi="Symbol" w:hint="default"/>
      </w:rPr>
    </w:lvl>
    <w:lvl w:ilvl="1" w:tplc="94AAE314">
      <w:start w:val="1"/>
      <w:numFmt w:val="bullet"/>
      <w:lvlText w:val="o"/>
      <w:lvlJc w:val="left"/>
      <w:pPr>
        <w:ind w:left="1440" w:hanging="360"/>
      </w:pPr>
      <w:rPr>
        <w:rFonts w:ascii="Courier New" w:hAnsi="Courier New" w:hint="default"/>
      </w:rPr>
    </w:lvl>
    <w:lvl w:ilvl="2" w:tplc="2D0C6AB6">
      <w:start w:val="1"/>
      <w:numFmt w:val="bullet"/>
      <w:lvlText w:val=""/>
      <w:lvlJc w:val="left"/>
      <w:pPr>
        <w:ind w:left="2160" w:hanging="360"/>
      </w:pPr>
      <w:rPr>
        <w:rFonts w:ascii="Wingdings" w:hAnsi="Wingdings" w:hint="default"/>
      </w:rPr>
    </w:lvl>
    <w:lvl w:ilvl="3" w:tplc="39BE9486">
      <w:start w:val="1"/>
      <w:numFmt w:val="bullet"/>
      <w:lvlText w:val=""/>
      <w:lvlJc w:val="left"/>
      <w:pPr>
        <w:ind w:left="2880" w:hanging="360"/>
      </w:pPr>
      <w:rPr>
        <w:rFonts w:ascii="Symbol" w:hAnsi="Symbol" w:hint="default"/>
      </w:rPr>
    </w:lvl>
    <w:lvl w:ilvl="4" w:tplc="71CC292C">
      <w:start w:val="1"/>
      <w:numFmt w:val="bullet"/>
      <w:lvlText w:val="o"/>
      <w:lvlJc w:val="left"/>
      <w:pPr>
        <w:ind w:left="3600" w:hanging="360"/>
      </w:pPr>
      <w:rPr>
        <w:rFonts w:ascii="Courier New" w:hAnsi="Courier New" w:hint="default"/>
      </w:rPr>
    </w:lvl>
    <w:lvl w:ilvl="5" w:tplc="CCBC05BC">
      <w:start w:val="1"/>
      <w:numFmt w:val="bullet"/>
      <w:lvlText w:val=""/>
      <w:lvlJc w:val="left"/>
      <w:pPr>
        <w:ind w:left="4320" w:hanging="360"/>
      </w:pPr>
      <w:rPr>
        <w:rFonts w:ascii="Wingdings" w:hAnsi="Wingdings" w:hint="default"/>
      </w:rPr>
    </w:lvl>
    <w:lvl w:ilvl="6" w:tplc="6CFEB444">
      <w:start w:val="1"/>
      <w:numFmt w:val="bullet"/>
      <w:lvlText w:val=""/>
      <w:lvlJc w:val="left"/>
      <w:pPr>
        <w:ind w:left="5040" w:hanging="360"/>
      </w:pPr>
      <w:rPr>
        <w:rFonts w:ascii="Symbol" w:hAnsi="Symbol" w:hint="default"/>
      </w:rPr>
    </w:lvl>
    <w:lvl w:ilvl="7" w:tplc="0A549A28">
      <w:start w:val="1"/>
      <w:numFmt w:val="bullet"/>
      <w:lvlText w:val="o"/>
      <w:lvlJc w:val="left"/>
      <w:pPr>
        <w:ind w:left="5760" w:hanging="360"/>
      </w:pPr>
      <w:rPr>
        <w:rFonts w:ascii="Courier New" w:hAnsi="Courier New" w:hint="default"/>
      </w:rPr>
    </w:lvl>
    <w:lvl w:ilvl="8" w:tplc="8B8CE92C">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18"/>
  </w:num>
  <w:num w:numId="5">
    <w:abstractNumId w:val="7"/>
  </w:num>
  <w:num w:numId="6">
    <w:abstractNumId w:val="2"/>
  </w:num>
  <w:num w:numId="7">
    <w:abstractNumId w:val="14"/>
  </w:num>
  <w:num w:numId="8">
    <w:abstractNumId w:val="5"/>
  </w:num>
  <w:num w:numId="9">
    <w:abstractNumId w:val="11"/>
  </w:num>
  <w:num w:numId="10">
    <w:abstractNumId w:val="20"/>
  </w:num>
  <w:num w:numId="11">
    <w:abstractNumId w:val="12"/>
  </w:num>
  <w:num w:numId="12">
    <w:abstractNumId w:val="3"/>
  </w:num>
  <w:num w:numId="13">
    <w:abstractNumId w:val="1"/>
  </w:num>
  <w:num w:numId="14">
    <w:abstractNumId w:val="19"/>
  </w:num>
  <w:num w:numId="15">
    <w:abstractNumId w:val="4"/>
  </w:num>
  <w:num w:numId="16">
    <w:abstractNumId w:val="8"/>
  </w:num>
  <w:num w:numId="17">
    <w:abstractNumId w:val="16"/>
  </w:num>
  <w:num w:numId="18">
    <w:abstractNumId w:val="0"/>
  </w:num>
  <w:num w:numId="19">
    <w:abstractNumId w:val="1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228D55"/>
    <w:rsid w:val="000330FC"/>
    <w:rsid w:val="00056E48"/>
    <w:rsid w:val="000B0EFF"/>
    <w:rsid w:val="000CE2F8"/>
    <w:rsid w:val="000F3BA5"/>
    <w:rsid w:val="00115925"/>
    <w:rsid w:val="00146C48"/>
    <w:rsid w:val="00222503"/>
    <w:rsid w:val="00350BC9"/>
    <w:rsid w:val="00357618"/>
    <w:rsid w:val="003620F4"/>
    <w:rsid w:val="00395B39"/>
    <w:rsid w:val="003FF8F1"/>
    <w:rsid w:val="00485E34"/>
    <w:rsid w:val="004A6A10"/>
    <w:rsid w:val="00510206"/>
    <w:rsid w:val="00516449"/>
    <w:rsid w:val="0060AF7C"/>
    <w:rsid w:val="00626A96"/>
    <w:rsid w:val="006439F7"/>
    <w:rsid w:val="00649B16"/>
    <w:rsid w:val="007F0088"/>
    <w:rsid w:val="008B3DE1"/>
    <w:rsid w:val="008C64FD"/>
    <w:rsid w:val="00962749"/>
    <w:rsid w:val="00AEAD18"/>
    <w:rsid w:val="00B3134C"/>
    <w:rsid w:val="00C43EA5"/>
    <w:rsid w:val="00D6388B"/>
    <w:rsid w:val="00DC299B"/>
    <w:rsid w:val="00E02D6B"/>
    <w:rsid w:val="00E31821"/>
    <w:rsid w:val="00E568C1"/>
    <w:rsid w:val="00ED2695"/>
    <w:rsid w:val="00F96FDE"/>
    <w:rsid w:val="0102B3BF"/>
    <w:rsid w:val="0124A620"/>
    <w:rsid w:val="014A0DC1"/>
    <w:rsid w:val="015CFB8C"/>
    <w:rsid w:val="0164998A"/>
    <w:rsid w:val="01650F9B"/>
    <w:rsid w:val="01825AA6"/>
    <w:rsid w:val="01951EFA"/>
    <w:rsid w:val="01A92AD7"/>
    <w:rsid w:val="01BB4161"/>
    <w:rsid w:val="01C57F59"/>
    <w:rsid w:val="01D2C117"/>
    <w:rsid w:val="01E50CDA"/>
    <w:rsid w:val="020B0408"/>
    <w:rsid w:val="020B1538"/>
    <w:rsid w:val="020F058B"/>
    <w:rsid w:val="022E9E1B"/>
    <w:rsid w:val="024C26C5"/>
    <w:rsid w:val="0258FF68"/>
    <w:rsid w:val="02A55EE8"/>
    <w:rsid w:val="02ED3781"/>
    <w:rsid w:val="02FC45A3"/>
    <w:rsid w:val="03101D7F"/>
    <w:rsid w:val="03109557"/>
    <w:rsid w:val="03128CB8"/>
    <w:rsid w:val="03206EDC"/>
    <w:rsid w:val="03312B0C"/>
    <w:rsid w:val="0334F9A8"/>
    <w:rsid w:val="033C102B"/>
    <w:rsid w:val="0354D5F1"/>
    <w:rsid w:val="035961CA"/>
    <w:rsid w:val="038DBA27"/>
    <w:rsid w:val="03E7F726"/>
    <w:rsid w:val="03E945E0"/>
    <w:rsid w:val="03F0DF9C"/>
    <w:rsid w:val="03F51822"/>
    <w:rsid w:val="04219EF2"/>
    <w:rsid w:val="04279494"/>
    <w:rsid w:val="042794A7"/>
    <w:rsid w:val="042FD31E"/>
    <w:rsid w:val="04A2616D"/>
    <w:rsid w:val="04A91683"/>
    <w:rsid w:val="04CF86C4"/>
    <w:rsid w:val="04D2FDD3"/>
    <w:rsid w:val="04D9D2FA"/>
    <w:rsid w:val="0505ACD0"/>
    <w:rsid w:val="050F3F53"/>
    <w:rsid w:val="051D255E"/>
    <w:rsid w:val="05259FD9"/>
    <w:rsid w:val="055123F1"/>
    <w:rsid w:val="0576F4F3"/>
    <w:rsid w:val="05852E0D"/>
    <w:rsid w:val="059CD976"/>
    <w:rsid w:val="05AA254D"/>
    <w:rsid w:val="05BD221C"/>
    <w:rsid w:val="05E0BEA1"/>
    <w:rsid w:val="06068519"/>
    <w:rsid w:val="0607E5DF"/>
    <w:rsid w:val="060CAA5D"/>
    <w:rsid w:val="062691CA"/>
    <w:rsid w:val="0627AB46"/>
    <w:rsid w:val="063279C9"/>
    <w:rsid w:val="063581C9"/>
    <w:rsid w:val="06430780"/>
    <w:rsid w:val="0663B0AA"/>
    <w:rsid w:val="0667ADCF"/>
    <w:rsid w:val="068D5145"/>
    <w:rsid w:val="06926A58"/>
    <w:rsid w:val="06B0267A"/>
    <w:rsid w:val="06C2C716"/>
    <w:rsid w:val="06CB9115"/>
    <w:rsid w:val="06CD46BF"/>
    <w:rsid w:val="06F87BAC"/>
    <w:rsid w:val="070E221E"/>
    <w:rsid w:val="07407A2B"/>
    <w:rsid w:val="0750E480"/>
    <w:rsid w:val="075A77FF"/>
    <w:rsid w:val="075EF28A"/>
    <w:rsid w:val="076710BF"/>
    <w:rsid w:val="076CF2EA"/>
    <w:rsid w:val="076EAAE2"/>
    <w:rsid w:val="077B1A44"/>
    <w:rsid w:val="077C2423"/>
    <w:rsid w:val="077C31B3"/>
    <w:rsid w:val="07805CED"/>
    <w:rsid w:val="0785135E"/>
    <w:rsid w:val="07868813"/>
    <w:rsid w:val="079B4049"/>
    <w:rsid w:val="079B513D"/>
    <w:rsid w:val="07B22938"/>
    <w:rsid w:val="07BF19D9"/>
    <w:rsid w:val="07CF1F61"/>
    <w:rsid w:val="07E0B745"/>
    <w:rsid w:val="0817A69F"/>
    <w:rsid w:val="0822D85E"/>
    <w:rsid w:val="0827FA9E"/>
    <w:rsid w:val="08495403"/>
    <w:rsid w:val="084A0E43"/>
    <w:rsid w:val="085C3B88"/>
    <w:rsid w:val="0862820C"/>
    <w:rsid w:val="087679CE"/>
    <w:rsid w:val="0882FBDC"/>
    <w:rsid w:val="089E344F"/>
    <w:rsid w:val="08A32398"/>
    <w:rsid w:val="08A38EA6"/>
    <w:rsid w:val="08B5FD88"/>
    <w:rsid w:val="08B8D6ED"/>
    <w:rsid w:val="08C798FC"/>
    <w:rsid w:val="08D0BEDB"/>
    <w:rsid w:val="08DC955B"/>
    <w:rsid w:val="08EFDFD7"/>
    <w:rsid w:val="08F2E682"/>
    <w:rsid w:val="08FE6188"/>
    <w:rsid w:val="09079ED8"/>
    <w:rsid w:val="091C8A34"/>
    <w:rsid w:val="093319F8"/>
    <w:rsid w:val="09351D05"/>
    <w:rsid w:val="093E0B3A"/>
    <w:rsid w:val="093E25DB"/>
    <w:rsid w:val="0949D547"/>
    <w:rsid w:val="0958BEDF"/>
    <w:rsid w:val="095C20A4"/>
    <w:rsid w:val="096B0E84"/>
    <w:rsid w:val="0988163E"/>
    <w:rsid w:val="098F6413"/>
    <w:rsid w:val="09B3591A"/>
    <w:rsid w:val="09B43C01"/>
    <w:rsid w:val="09C4705D"/>
    <w:rsid w:val="09D2DB17"/>
    <w:rsid w:val="09E75164"/>
    <w:rsid w:val="0A1C64E8"/>
    <w:rsid w:val="0A588764"/>
    <w:rsid w:val="0A5A25BB"/>
    <w:rsid w:val="0A6437B0"/>
    <w:rsid w:val="0A772384"/>
    <w:rsid w:val="0ABC5BEC"/>
    <w:rsid w:val="0ABF6D59"/>
    <w:rsid w:val="0AE48E73"/>
    <w:rsid w:val="0AF2C46E"/>
    <w:rsid w:val="0B033762"/>
    <w:rsid w:val="0B19620B"/>
    <w:rsid w:val="0B53A030"/>
    <w:rsid w:val="0B5D9DCB"/>
    <w:rsid w:val="0B8DD453"/>
    <w:rsid w:val="0B9C2BD1"/>
    <w:rsid w:val="0BBF221E"/>
    <w:rsid w:val="0BC2BC2F"/>
    <w:rsid w:val="0BDADBF0"/>
    <w:rsid w:val="0BEA1E89"/>
    <w:rsid w:val="0BED2E84"/>
    <w:rsid w:val="0BFE8619"/>
    <w:rsid w:val="0C065A5B"/>
    <w:rsid w:val="0C073B42"/>
    <w:rsid w:val="0C0AAC86"/>
    <w:rsid w:val="0C120675"/>
    <w:rsid w:val="0C22C1B7"/>
    <w:rsid w:val="0C28CE27"/>
    <w:rsid w:val="0C308928"/>
    <w:rsid w:val="0C375C9F"/>
    <w:rsid w:val="0C39FAF5"/>
    <w:rsid w:val="0C406AE7"/>
    <w:rsid w:val="0C5DC07D"/>
    <w:rsid w:val="0C756D57"/>
    <w:rsid w:val="0C7EF44D"/>
    <w:rsid w:val="0C84C72A"/>
    <w:rsid w:val="0C881A52"/>
    <w:rsid w:val="0C959FE2"/>
    <w:rsid w:val="0C98B24D"/>
    <w:rsid w:val="0C9E8E92"/>
    <w:rsid w:val="0CB2B9F4"/>
    <w:rsid w:val="0CED63DA"/>
    <w:rsid w:val="0D0A69DE"/>
    <w:rsid w:val="0D1B66C6"/>
    <w:rsid w:val="0D33DD23"/>
    <w:rsid w:val="0D6333F0"/>
    <w:rsid w:val="0D64F742"/>
    <w:rsid w:val="0D85EEEA"/>
    <w:rsid w:val="0DAB76D4"/>
    <w:rsid w:val="0DAEB681"/>
    <w:rsid w:val="0DBBBA48"/>
    <w:rsid w:val="0DBE9218"/>
    <w:rsid w:val="0DC492DD"/>
    <w:rsid w:val="0DCC2EB5"/>
    <w:rsid w:val="0DD166D1"/>
    <w:rsid w:val="0DDF914E"/>
    <w:rsid w:val="0DF56ECF"/>
    <w:rsid w:val="0DF62D3D"/>
    <w:rsid w:val="0E12DACE"/>
    <w:rsid w:val="0E2B3654"/>
    <w:rsid w:val="0E5816C2"/>
    <w:rsid w:val="0E7F90E4"/>
    <w:rsid w:val="0E857AB5"/>
    <w:rsid w:val="0E8A8467"/>
    <w:rsid w:val="0E8AF7BC"/>
    <w:rsid w:val="0E92D15C"/>
    <w:rsid w:val="0E96D453"/>
    <w:rsid w:val="0E985776"/>
    <w:rsid w:val="0E9D9F88"/>
    <w:rsid w:val="0EB76A22"/>
    <w:rsid w:val="0EBA02F8"/>
    <w:rsid w:val="0EC83C12"/>
    <w:rsid w:val="0ED72EB8"/>
    <w:rsid w:val="0EEAC41B"/>
    <w:rsid w:val="0EEF73A9"/>
    <w:rsid w:val="0EF17496"/>
    <w:rsid w:val="0EF6C2E0"/>
    <w:rsid w:val="0EFF005E"/>
    <w:rsid w:val="0F087DD0"/>
    <w:rsid w:val="0F15BCF7"/>
    <w:rsid w:val="0F3369E7"/>
    <w:rsid w:val="0F38EDD8"/>
    <w:rsid w:val="0F5250D5"/>
    <w:rsid w:val="0F613304"/>
    <w:rsid w:val="0F6B8696"/>
    <w:rsid w:val="0F79C972"/>
    <w:rsid w:val="0F95613F"/>
    <w:rsid w:val="0FA33F8F"/>
    <w:rsid w:val="0FB6950F"/>
    <w:rsid w:val="0FC0CD5E"/>
    <w:rsid w:val="0FEDDE6B"/>
    <w:rsid w:val="10087D00"/>
    <w:rsid w:val="103AD7F1"/>
    <w:rsid w:val="10732538"/>
    <w:rsid w:val="108F5DF8"/>
    <w:rsid w:val="10929341"/>
    <w:rsid w:val="1094521D"/>
    <w:rsid w:val="10AA2ED9"/>
    <w:rsid w:val="10BA8DE4"/>
    <w:rsid w:val="10BD9A89"/>
    <w:rsid w:val="10C10397"/>
    <w:rsid w:val="10C57454"/>
    <w:rsid w:val="10DCCFE1"/>
    <w:rsid w:val="10DE9CB1"/>
    <w:rsid w:val="10E57A69"/>
    <w:rsid w:val="10F2688A"/>
    <w:rsid w:val="1104DB9D"/>
    <w:rsid w:val="1109736D"/>
    <w:rsid w:val="116A88D8"/>
    <w:rsid w:val="117389E4"/>
    <w:rsid w:val="117946CF"/>
    <w:rsid w:val="1191316C"/>
    <w:rsid w:val="11CC8D19"/>
    <w:rsid w:val="11DFDAA4"/>
    <w:rsid w:val="1206F3FA"/>
    <w:rsid w:val="1211FBC0"/>
    <w:rsid w:val="124A347C"/>
    <w:rsid w:val="1253CA49"/>
    <w:rsid w:val="1255C8E5"/>
    <w:rsid w:val="12565E45"/>
    <w:rsid w:val="125D4B47"/>
    <w:rsid w:val="1287DFB7"/>
    <w:rsid w:val="128C1B71"/>
    <w:rsid w:val="12DC6EDF"/>
    <w:rsid w:val="12DF8EF0"/>
    <w:rsid w:val="12E13C5E"/>
    <w:rsid w:val="12FADC74"/>
    <w:rsid w:val="131B5C7E"/>
    <w:rsid w:val="131FB183"/>
    <w:rsid w:val="133CAC32"/>
    <w:rsid w:val="134CEA42"/>
    <w:rsid w:val="13552F15"/>
    <w:rsid w:val="13560D82"/>
    <w:rsid w:val="1366427F"/>
    <w:rsid w:val="139095A2"/>
    <w:rsid w:val="1391083F"/>
    <w:rsid w:val="13B68781"/>
    <w:rsid w:val="13C4E5B9"/>
    <w:rsid w:val="13F1FD62"/>
    <w:rsid w:val="13F8A459"/>
    <w:rsid w:val="13FDFCA7"/>
    <w:rsid w:val="13FE0482"/>
    <w:rsid w:val="14154CE5"/>
    <w:rsid w:val="141AB858"/>
    <w:rsid w:val="14228D55"/>
    <w:rsid w:val="1427F4F2"/>
    <w:rsid w:val="14381CB5"/>
    <w:rsid w:val="143D6C3E"/>
    <w:rsid w:val="143F9B3A"/>
    <w:rsid w:val="1445F6E8"/>
    <w:rsid w:val="14692B8C"/>
    <w:rsid w:val="147ED00E"/>
    <w:rsid w:val="148FDC29"/>
    <w:rsid w:val="149CD416"/>
    <w:rsid w:val="149D122C"/>
    <w:rsid w:val="14AF6B00"/>
    <w:rsid w:val="14E8F998"/>
    <w:rsid w:val="14EA54B8"/>
    <w:rsid w:val="15066F09"/>
    <w:rsid w:val="150A15F2"/>
    <w:rsid w:val="15282710"/>
    <w:rsid w:val="1535A5E2"/>
    <w:rsid w:val="153EF096"/>
    <w:rsid w:val="154967AF"/>
    <w:rsid w:val="154BCDC4"/>
    <w:rsid w:val="1573F5BB"/>
    <w:rsid w:val="157BE984"/>
    <w:rsid w:val="157C685D"/>
    <w:rsid w:val="159CBC8D"/>
    <w:rsid w:val="15A8D6AE"/>
    <w:rsid w:val="15B26F40"/>
    <w:rsid w:val="15CEBD22"/>
    <w:rsid w:val="15D15758"/>
    <w:rsid w:val="15DE211C"/>
    <w:rsid w:val="15FB1BC5"/>
    <w:rsid w:val="160080B4"/>
    <w:rsid w:val="161052F5"/>
    <w:rsid w:val="1615D857"/>
    <w:rsid w:val="1642090A"/>
    <w:rsid w:val="16599C3A"/>
    <w:rsid w:val="1663CC1A"/>
    <w:rsid w:val="166B04B0"/>
    <w:rsid w:val="166EEDA1"/>
    <w:rsid w:val="168DAE44"/>
    <w:rsid w:val="1693F8A1"/>
    <w:rsid w:val="16A2FF92"/>
    <w:rsid w:val="16A74408"/>
    <w:rsid w:val="16EB17AB"/>
    <w:rsid w:val="170B05A2"/>
    <w:rsid w:val="1720E847"/>
    <w:rsid w:val="172765A1"/>
    <w:rsid w:val="1730451B"/>
    <w:rsid w:val="1731247B"/>
    <w:rsid w:val="174642C7"/>
    <w:rsid w:val="174A4CD8"/>
    <w:rsid w:val="1764F9A2"/>
    <w:rsid w:val="176FCF3C"/>
    <w:rsid w:val="1774C240"/>
    <w:rsid w:val="177D97AA"/>
    <w:rsid w:val="1796C007"/>
    <w:rsid w:val="17BA0D37"/>
    <w:rsid w:val="17BBE238"/>
    <w:rsid w:val="17D3350E"/>
    <w:rsid w:val="17FA47CC"/>
    <w:rsid w:val="1801505F"/>
    <w:rsid w:val="181B7C6B"/>
    <w:rsid w:val="18489435"/>
    <w:rsid w:val="18583240"/>
    <w:rsid w:val="187A253B"/>
    <w:rsid w:val="18810871"/>
    <w:rsid w:val="18AE6247"/>
    <w:rsid w:val="18B4F194"/>
    <w:rsid w:val="18B659C6"/>
    <w:rsid w:val="18B6699D"/>
    <w:rsid w:val="18B8C1FF"/>
    <w:rsid w:val="18C39FA9"/>
    <w:rsid w:val="18CB889C"/>
    <w:rsid w:val="18D55891"/>
    <w:rsid w:val="18DA2EFA"/>
    <w:rsid w:val="18DC8982"/>
    <w:rsid w:val="18EAC29C"/>
    <w:rsid w:val="190DF127"/>
    <w:rsid w:val="19130C5D"/>
    <w:rsid w:val="194F7AE9"/>
    <w:rsid w:val="1961A03F"/>
    <w:rsid w:val="1962F3E9"/>
    <w:rsid w:val="19828DBE"/>
    <w:rsid w:val="19B74CCC"/>
    <w:rsid w:val="19BE70B0"/>
    <w:rsid w:val="19CBCCDF"/>
    <w:rsid w:val="19E83E4C"/>
    <w:rsid w:val="1A238DE6"/>
    <w:rsid w:val="1A2784D0"/>
    <w:rsid w:val="1A3F03C2"/>
    <w:rsid w:val="1A4716C3"/>
    <w:rsid w:val="1A5F5A3A"/>
    <w:rsid w:val="1A67A78D"/>
    <w:rsid w:val="1A7B30A7"/>
    <w:rsid w:val="1A9C9A64"/>
    <w:rsid w:val="1ACA69C5"/>
    <w:rsid w:val="1ACE8280"/>
    <w:rsid w:val="1AFD32E9"/>
    <w:rsid w:val="1B0C407B"/>
    <w:rsid w:val="1B1780F9"/>
    <w:rsid w:val="1B1DD5DC"/>
    <w:rsid w:val="1B69B8F6"/>
    <w:rsid w:val="1B6F0A1A"/>
    <w:rsid w:val="1B70D55C"/>
    <w:rsid w:val="1B87C5CB"/>
    <w:rsid w:val="1B926476"/>
    <w:rsid w:val="1BB54281"/>
    <w:rsid w:val="1BC9A6E4"/>
    <w:rsid w:val="1BD67314"/>
    <w:rsid w:val="1BE60309"/>
    <w:rsid w:val="1BFF7411"/>
    <w:rsid w:val="1C222994"/>
    <w:rsid w:val="1C2AE1F5"/>
    <w:rsid w:val="1C386AC5"/>
    <w:rsid w:val="1C4E9226"/>
    <w:rsid w:val="1C52693A"/>
    <w:rsid w:val="1C5B6C47"/>
    <w:rsid w:val="1C635C7B"/>
    <w:rsid w:val="1C67746C"/>
    <w:rsid w:val="1C89E1F3"/>
    <w:rsid w:val="1C93BDBD"/>
    <w:rsid w:val="1CA810DC"/>
    <w:rsid w:val="1CB75B72"/>
    <w:rsid w:val="1CD18C2D"/>
    <w:rsid w:val="1CE29C1B"/>
    <w:rsid w:val="1CE7DB64"/>
    <w:rsid w:val="1CEAA502"/>
    <w:rsid w:val="1D0E795B"/>
    <w:rsid w:val="1D149343"/>
    <w:rsid w:val="1D1AC41D"/>
    <w:rsid w:val="1D1B583E"/>
    <w:rsid w:val="1D5914EA"/>
    <w:rsid w:val="1D79F299"/>
    <w:rsid w:val="1D847263"/>
    <w:rsid w:val="1D926304"/>
    <w:rsid w:val="1D9C5BEE"/>
    <w:rsid w:val="1DA065FF"/>
    <w:rsid w:val="1DBCA0B1"/>
    <w:rsid w:val="1DC6D091"/>
    <w:rsid w:val="1DE66573"/>
    <w:rsid w:val="1DE67D80"/>
    <w:rsid w:val="1E22C6FA"/>
    <w:rsid w:val="1E38D5FE"/>
    <w:rsid w:val="1E66E417"/>
    <w:rsid w:val="1E7174F9"/>
    <w:rsid w:val="1E7BBEA1"/>
    <w:rsid w:val="1E9A4AA7"/>
    <w:rsid w:val="1EA84DA7"/>
    <w:rsid w:val="1EC2B9CB"/>
    <w:rsid w:val="1EF755B5"/>
    <w:rsid w:val="1F272AE5"/>
    <w:rsid w:val="1F2C401B"/>
    <w:rsid w:val="1F3C3660"/>
    <w:rsid w:val="1F47206C"/>
    <w:rsid w:val="1F4FB999"/>
    <w:rsid w:val="1F520F30"/>
    <w:rsid w:val="1F6C30F0"/>
    <w:rsid w:val="1F76935C"/>
    <w:rsid w:val="1F7DA7E2"/>
    <w:rsid w:val="1F7F7128"/>
    <w:rsid w:val="1F8FD2C1"/>
    <w:rsid w:val="1FA0D4F2"/>
    <w:rsid w:val="1FA3F2E4"/>
    <w:rsid w:val="1FB3B118"/>
    <w:rsid w:val="1FBFEC62"/>
    <w:rsid w:val="1FC150DF"/>
    <w:rsid w:val="1FC26FD9"/>
    <w:rsid w:val="1FD96D5B"/>
    <w:rsid w:val="1FF3897A"/>
    <w:rsid w:val="1FF54AA5"/>
    <w:rsid w:val="20026FCC"/>
    <w:rsid w:val="200D65F3"/>
    <w:rsid w:val="2010EE4C"/>
    <w:rsid w:val="2013BD42"/>
    <w:rsid w:val="2022A38A"/>
    <w:rsid w:val="20347A1C"/>
    <w:rsid w:val="20455AE4"/>
    <w:rsid w:val="206C4F48"/>
    <w:rsid w:val="209D9FDD"/>
    <w:rsid w:val="20FA570E"/>
    <w:rsid w:val="211079DA"/>
    <w:rsid w:val="2118C2D5"/>
    <w:rsid w:val="21282C8C"/>
    <w:rsid w:val="21460EEC"/>
    <w:rsid w:val="21619D15"/>
    <w:rsid w:val="218494F8"/>
    <w:rsid w:val="2197E053"/>
    <w:rsid w:val="21A93654"/>
    <w:rsid w:val="21E918CB"/>
    <w:rsid w:val="21F7EE49"/>
    <w:rsid w:val="220A6652"/>
    <w:rsid w:val="221BE15C"/>
    <w:rsid w:val="2242AC61"/>
    <w:rsid w:val="225E300F"/>
    <w:rsid w:val="22752170"/>
    <w:rsid w:val="228DDDA6"/>
    <w:rsid w:val="22AF0F7A"/>
    <w:rsid w:val="22AF7761"/>
    <w:rsid w:val="22B6D5CB"/>
    <w:rsid w:val="22BEBD4E"/>
    <w:rsid w:val="22C2117A"/>
    <w:rsid w:val="22D9A2C6"/>
    <w:rsid w:val="22F8F1A1"/>
    <w:rsid w:val="23090110"/>
    <w:rsid w:val="2326737B"/>
    <w:rsid w:val="233AB169"/>
    <w:rsid w:val="233FB348"/>
    <w:rsid w:val="234BFF54"/>
    <w:rsid w:val="236C9EB3"/>
    <w:rsid w:val="237A4FB8"/>
    <w:rsid w:val="2391F4BF"/>
    <w:rsid w:val="239B4CCE"/>
    <w:rsid w:val="23A84E46"/>
    <w:rsid w:val="23B53ADD"/>
    <w:rsid w:val="23B6EED6"/>
    <w:rsid w:val="23C220E0"/>
    <w:rsid w:val="23CF8E78"/>
    <w:rsid w:val="23D2550F"/>
    <w:rsid w:val="23DEB873"/>
    <w:rsid w:val="23EB08C7"/>
    <w:rsid w:val="23F2D41E"/>
    <w:rsid w:val="24031975"/>
    <w:rsid w:val="241B2666"/>
    <w:rsid w:val="241F0310"/>
    <w:rsid w:val="242E4867"/>
    <w:rsid w:val="243D1F27"/>
    <w:rsid w:val="244BE4EC"/>
    <w:rsid w:val="246D34C0"/>
    <w:rsid w:val="2470BE99"/>
    <w:rsid w:val="247711BA"/>
    <w:rsid w:val="2481D73C"/>
    <w:rsid w:val="24C264FE"/>
    <w:rsid w:val="24F8E1FE"/>
    <w:rsid w:val="24FBD856"/>
    <w:rsid w:val="251BBA2C"/>
    <w:rsid w:val="2523FB46"/>
    <w:rsid w:val="253F7FE6"/>
    <w:rsid w:val="25401005"/>
    <w:rsid w:val="2561E6FE"/>
    <w:rsid w:val="257296B1"/>
    <w:rsid w:val="258ED712"/>
    <w:rsid w:val="25903D15"/>
    <w:rsid w:val="259A9733"/>
    <w:rsid w:val="25EDDB70"/>
    <w:rsid w:val="25F5FB0F"/>
    <w:rsid w:val="25FD7C21"/>
    <w:rsid w:val="264BA3F5"/>
    <w:rsid w:val="264D8877"/>
    <w:rsid w:val="26538D7B"/>
    <w:rsid w:val="2662DB4B"/>
    <w:rsid w:val="266BF3AA"/>
    <w:rsid w:val="2672D00E"/>
    <w:rsid w:val="268337E1"/>
    <w:rsid w:val="268A6A48"/>
    <w:rsid w:val="268A8273"/>
    <w:rsid w:val="26A8B47C"/>
    <w:rsid w:val="26C93184"/>
    <w:rsid w:val="26CB3409"/>
    <w:rsid w:val="26FBBD1D"/>
    <w:rsid w:val="271FBAF8"/>
    <w:rsid w:val="2724EF56"/>
    <w:rsid w:val="2725FE1D"/>
    <w:rsid w:val="27706A6A"/>
    <w:rsid w:val="2775B05E"/>
    <w:rsid w:val="2782809D"/>
    <w:rsid w:val="27ABC92A"/>
    <w:rsid w:val="27BFB4C5"/>
    <w:rsid w:val="27C49D74"/>
    <w:rsid w:val="27DF60C9"/>
    <w:rsid w:val="27FA558E"/>
    <w:rsid w:val="27FD8ECA"/>
    <w:rsid w:val="280B9065"/>
    <w:rsid w:val="2812CE9F"/>
    <w:rsid w:val="282EA63A"/>
    <w:rsid w:val="28441160"/>
    <w:rsid w:val="285155E3"/>
    <w:rsid w:val="286EBDF1"/>
    <w:rsid w:val="28993A0D"/>
    <w:rsid w:val="28B97C4B"/>
    <w:rsid w:val="28D24E27"/>
    <w:rsid w:val="28D38A67"/>
    <w:rsid w:val="28EA8DD7"/>
    <w:rsid w:val="28EB062C"/>
    <w:rsid w:val="29100F73"/>
    <w:rsid w:val="2919DC64"/>
    <w:rsid w:val="291E50FE"/>
    <w:rsid w:val="291F3BCD"/>
    <w:rsid w:val="294389AB"/>
    <w:rsid w:val="294F0AC8"/>
    <w:rsid w:val="29585C90"/>
    <w:rsid w:val="295A696F"/>
    <w:rsid w:val="296E601F"/>
    <w:rsid w:val="298E0477"/>
    <w:rsid w:val="29B2281E"/>
    <w:rsid w:val="29BE1592"/>
    <w:rsid w:val="29E7DF9B"/>
    <w:rsid w:val="29E84B74"/>
    <w:rsid w:val="29F0A345"/>
    <w:rsid w:val="29F4221A"/>
    <w:rsid w:val="2A56ACFE"/>
    <w:rsid w:val="2AAD5120"/>
    <w:rsid w:val="2AADBFA0"/>
    <w:rsid w:val="2ADB6DDB"/>
    <w:rsid w:val="2AE0001D"/>
    <w:rsid w:val="2AEA1EC5"/>
    <w:rsid w:val="2B040386"/>
    <w:rsid w:val="2B124329"/>
    <w:rsid w:val="2B1D0DFF"/>
    <w:rsid w:val="2B3D3FBE"/>
    <w:rsid w:val="2B43D27B"/>
    <w:rsid w:val="2B469C39"/>
    <w:rsid w:val="2B48EA7F"/>
    <w:rsid w:val="2B50189A"/>
    <w:rsid w:val="2B553052"/>
    <w:rsid w:val="2B672089"/>
    <w:rsid w:val="2B72A157"/>
    <w:rsid w:val="2B763D57"/>
    <w:rsid w:val="2B84B4E6"/>
    <w:rsid w:val="2BA60E4B"/>
    <w:rsid w:val="2BA68121"/>
    <w:rsid w:val="2BAD3A1C"/>
    <w:rsid w:val="2BBCF444"/>
    <w:rsid w:val="2BC857F7"/>
    <w:rsid w:val="2BECFF48"/>
    <w:rsid w:val="2BF6D379"/>
    <w:rsid w:val="2C094ACE"/>
    <w:rsid w:val="2C26384B"/>
    <w:rsid w:val="2C492181"/>
    <w:rsid w:val="2C544423"/>
    <w:rsid w:val="2C55F1C0"/>
    <w:rsid w:val="2C58D2B2"/>
    <w:rsid w:val="2C79BAFE"/>
    <w:rsid w:val="2C917B48"/>
    <w:rsid w:val="2C95A5C6"/>
    <w:rsid w:val="2CD713D1"/>
    <w:rsid w:val="2CF11EEE"/>
    <w:rsid w:val="2D259B07"/>
    <w:rsid w:val="2D522C99"/>
    <w:rsid w:val="2D6A0077"/>
    <w:rsid w:val="2D99C3D4"/>
    <w:rsid w:val="2D9E2C69"/>
    <w:rsid w:val="2DA84B78"/>
    <w:rsid w:val="2DAAA37F"/>
    <w:rsid w:val="2DCB3FE2"/>
    <w:rsid w:val="2DDCF45B"/>
    <w:rsid w:val="2DF066AA"/>
    <w:rsid w:val="2E0945DA"/>
    <w:rsid w:val="2E0ABFE8"/>
    <w:rsid w:val="2E0B54D1"/>
    <w:rsid w:val="2E1379A5"/>
    <w:rsid w:val="2E2225B6"/>
    <w:rsid w:val="2E2B9A76"/>
    <w:rsid w:val="2E3A88E2"/>
    <w:rsid w:val="2E43C3A4"/>
    <w:rsid w:val="2E4F0B82"/>
    <w:rsid w:val="2E70BB1E"/>
    <w:rsid w:val="2E8476A9"/>
    <w:rsid w:val="2E9044FF"/>
    <w:rsid w:val="2EE05B3A"/>
    <w:rsid w:val="2EEAAC20"/>
    <w:rsid w:val="2EFC7444"/>
    <w:rsid w:val="2F0700CF"/>
    <w:rsid w:val="2F11A8BC"/>
    <w:rsid w:val="2F21D585"/>
    <w:rsid w:val="2F361DC3"/>
    <w:rsid w:val="2F477BAF"/>
    <w:rsid w:val="2F5A47B0"/>
    <w:rsid w:val="2F65B1E1"/>
    <w:rsid w:val="2F69171F"/>
    <w:rsid w:val="2F6E94F5"/>
    <w:rsid w:val="2F755184"/>
    <w:rsid w:val="2FA079D4"/>
    <w:rsid w:val="2FC5CEE9"/>
    <w:rsid w:val="2FC6CA5B"/>
    <w:rsid w:val="2FC6F654"/>
    <w:rsid w:val="2FEF7852"/>
    <w:rsid w:val="30087A63"/>
    <w:rsid w:val="30219FDA"/>
    <w:rsid w:val="3025B9F6"/>
    <w:rsid w:val="302717D1"/>
    <w:rsid w:val="30317589"/>
    <w:rsid w:val="304213AB"/>
    <w:rsid w:val="30441F30"/>
    <w:rsid w:val="30469FC0"/>
    <w:rsid w:val="3067A77F"/>
    <w:rsid w:val="308D22C1"/>
    <w:rsid w:val="30902183"/>
    <w:rsid w:val="30CC8307"/>
    <w:rsid w:val="30E24E7C"/>
    <w:rsid w:val="30FA98DA"/>
    <w:rsid w:val="30FFB744"/>
    <w:rsid w:val="31101E95"/>
    <w:rsid w:val="3117FA94"/>
    <w:rsid w:val="3138ADC6"/>
    <w:rsid w:val="313C7058"/>
    <w:rsid w:val="314C3E5D"/>
    <w:rsid w:val="314EC1A1"/>
    <w:rsid w:val="31585D1C"/>
    <w:rsid w:val="315E1443"/>
    <w:rsid w:val="31638ACB"/>
    <w:rsid w:val="316EA964"/>
    <w:rsid w:val="317229A4"/>
    <w:rsid w:val="317354A4"/>
    <w:rsid w:val="3178790C"/>
    <w:rsid w:val="31804D0E"/>
    <w:rsid w:val="3181EF6F"/>
    <w:rsid w:val="31897DEB"/>
    <w:rsid w:val="31B62164"/>
    <w:rsid w:val="31DCB4D0"/>
    <w:rsid w:val="31E57EDB"/>
    <w:rsid w:val="31FC9A48"/>
    <w:rsid w:val="31FE567C"/>
    <w:rsid w:val="32003A30"/>
    <w:rsid w:val="3221174B"/>
    <w:rsid w:val="322BF1E4"/>
    <w:rsid w:val="327676B3"/>
    <w:rsid w:val="3299BDC4"/>
    <w:rsid w:val="32A4E011"/>
    <w:rsid w:val="32A4E125"/>
    <w:rsid w:val="32C50229"/>
    <w:rsid w:val="32FC056E"/>
    <w:rsid w:val="32FCD55D"/>
    <w:rsid w:val="332CA86D"/>
    <w:rsid w:val="334602ED"/>
    <w:rsid w:val="334DC853"/>
    <w:rsid w:val="33552D83"/>
    <w:rsid w:val="335AAA50"/>
    <w:rsid w:val="3369164B"/>
    <w:rsid w:val="3372CE65"/>
    <w:rsid w:val="338D1C57"/>
    <w:rsid w:val="3392CBF2"/>
    <w:rsid w:val="3392FD9B"/>
    <w:rsid w:val="33951B15"/>
    <w:rsid w:val="33A410A9"/>
    <w:rsid w:val="33A5D221"/>
    <w:rsid w:val="33AA6AFF"/>
    <w:rsid w:val="33AC25F8"/>
    <w:rsid w:val="33C7099D"/>
    <w:rsid w:val="33C7846C"/>
    <w:rsid w:val="33D9BCC8"/>
    <w:rsid w:val="33F075EF"/>
    <w:rsid w:val="340AD19C"/>
    <w:rsid w:val="340F40B4"/>
    <w:rsid w:val="341BF8E9"/>
    <w:rsid w:val="341D4EC5"/>
    <w:rsid w:val="34298A41"/>
    <w:rsid w:val="3429AEC2"/>
    <w:rsid w:val="3438E9A2"/>
    <w:rsid w:val="343EBCD5"/>
    <w:rsid w:val="3445C4CF"/>
    <w:rsid w:val="344E5E1D"/>
    <w:rsid w:val="345A4FBE"/>
    <w:rsid w:val="348FEB03"/>
    <w:rsid w:val="349A782B"/>
    <w:rsid w:val="34A5B6DA"/>
    <w:rsid w:val="34B2ADA1"/>
    <w:rsid w:val="34B5A1E6"/>
    <w:rsid w:val="34B648B1"/>
    <w:rsid w:val="34D75182"/>
    <w:rsid w:val="34DA470A"/>
    <w:rsid w:val="34F4DAC5"/>
    <w:rsid w:val="3526D075"/>
    <w:rsid w:val="354D5DF7"/>
    <w:rsid w:val="359BD3BC"/>
    <w:rsid w:val="35A89CB2"/>
    <w:rsid w:val="35B454B4"/>
    <w:rsid w:val="35D19576"/>
    <w:rsid w:val="35EFD58B"/>
    <w:rsid w:val="35F2BC13"/>
    <w:rsid w:val="3622AB0B"/>
    <w:rsid w:val="36636E20"/>
    <w:rsid w:val="367D5512"/>
    <w:rsid w:val="367DA3AF"/>
    <w:rsid w:val="36AF38DA"/>
    <w:rsid w:val="36C05E7C"/>
    <w:rsid w:val="36CFE8FD"/>
    <w:rsid w:val="36D186C4"/>
    <w:rsid w:val="36DDD971"/>
    <w:rsid w:val="36F040C0"/>
    <w:rsid w:val="36FCDE1B"/>
    <w:rsid w:val="37100ED2"/>
    <w:rsid w:val="371080C1"/>
    <w:rsid w:val="37317225"/>
    <w:rsid w:val="377FF033"/>
    <w:rsid w:val="37AB7116"/>
    <w:rsid w:val="37C5F61B"/>
    <w:rsid w:val="37C61EA1"/>
    <w:rsid w:val="37D4DFEA"/>
    <w:rsid w:val="37F55F0B"/>
    <w:rsid w:val="380214FF"/>
    <w:rsid w:val="3836073C"/>
    <w:rsid w:val="3866BD61"/>
    <w:rsid w:val="386F7224"/>
    <w:rsid w:val="3873A6E4"/>
    <w:rsid w:val="388395D1"/>
    <w:rsid w:val="388EDD4E"/>
    <w:rsid w:val="38A7370A"/>
    <w:rsid w:val="38A7699A"/>
    <w:rsid w:val="38BF27FE"/>
    <w:rsid w:val="38D076A4"/>
    <w:rsid w:val="38EF6A0C"/>
    <w:rsid w:val="392CF5D2"/>
    <w:rsid w:val="39B72AB1"/>
    <w:rsid w:val="39CF99F8"/>
    <w:rsid w:val="39E4DB08"/>
    <w:rsid w:val="3A023F1F"/>
    <w:rsid w:val="3A114101"/>
    <w:rsid w:val="3A17020D"/>
    <w:rsid w:val="3A1B42E7"/>
    <w:rsid w:val="3A347EDD"/>
    <w:rsid w:val="3A34EE1C"/>
    <w:rsid w:val="3A47AF94"/>
    <w:rsid w:val="3A4B1022"/>
    <w:rsid w:val="3A5579C7"/>
    <w:rsid w:val="3A651EC2"/>
    <w:rsid w:val="3A6954BF"/>
    <w:rsid w:val="3A8B3650"/>
    <w:rsid w:val="3A8B3A6D"/>
    <w:rsid w:val="3A9A6BCA"/>
    <w:rsid w:val="3A9B29B3"/>
    <w:rsid w:val="3AD04529"/>
    <w:rsid w:val="3AE7CAA2"/>
    <w:rsid w:val="3AF3C915"/>
    <w:rsid w:val="3AF54F81"/>
    <w:rsid w:val="3AF7EBCB"/>
    <w:rsid w:val="3B03AF69"/>
    <w:rsid w:val="3B091E4F"/>
    <w:rsid w:val="3B481F66"/>
    <w:rsid w:val="3B6F0EA9"/>
    <w:rsid w:val="3B7ED675"/>
    <w:rsid w:val="3B92D92F"/>
    <w:rsid w:val="3B965773"/>
    <w:rsid w:val="3BA33182"/>
    <w:rsid w:val="3BAD1162"/>
    <w:rsid w:val="3BB006CB"/>
    <w:rsid w:val="3BCA1655"/>
    <w:rsid w:val="3BD99EA2"/>
    <w:rsid w:val="3BEB2897"/>
    <w:rsid w:val="3C23D183"/>
    <w:rsid w:val="3C270ACE"/>
    <w:rsid w:val="3C2763A4"/>
    <w:rsid w:val="3C29F1F4"/>
    <w:rsid w:val="3C9D3801"/>
    <w:rsid w:val="3CAE6313"/>
    <w:rsid w:val="3CB56E98"/>
    <w:rsid w:val="3CB5E8A4"/>
    <w:rsid w:val="3CC65944"/>
    <w:rsid w:val="3CCBAF06"/>
    <w:rsid w:val="3CCC3092"/>
    <w:rsid w:val="3D13654E"/>
    <w:rsid w:val="3D33120A"/>
    <w:rsid w:val="3D39DFE1"/>
    <w:rsid w:val="3D46DBB9"/>
    <w:rsid w:val="3D4B0AB7"/>
    <w:rsid w:val="3D627CE7"/>
    <w:rsid w:val="3D68FAA3"/>
    <w:rsid w:val="3D769211"/>
    <w:rsid w:val="3D988B85"/>
    <w:rsid w:val="3DB1B3E2"/>
    <w:rsid w:val="3DB38D5F"/>
    <w:rsid w:val="3DC80B3E"/>
    <w:rsid w:val="3DD47C60"/>
    <w:rsid w:val="3DEBF84F"/>
    <w:rsid w:val="3DF61712"/>
    <w:rsid w:val="3E0140A4"/>
    <w:rsid w:val="3E153C79"/>
    <w:rsid w:val="3E1CE3E1"/>
    <w:rsid w:val="3E269F56"/>
    <w:rsid w:val="3E8A757C"/>
    <w:rsid w:val="3E9B5529"/>
    <w:rsid w:val="3EBE79EB"/>
    <w:rsid w:val="3ED4E5F0"/>
    <w:rsid w:val="3EE2C1F3"/>
    <w:rsid w:val="3EE2FBD7"/>
    <w:rsid w:val="3F1917B8"/>
    <w:rsid w:val="3F2CC5ED"/>
    <w:rsid w:val="3F4C166D"/>
    <w:rsid w:val="3F4D8443"/>
    <w:rsid w:val="3F4E121B"/>
    <w:rsid w:val="3F505747"/>
    <w:rsid w:val="3F5F131B"/>
    <w:rsid w:val="3F650882"/>
    <w:rsid w:val="3F797D36"/>
    <w:rsid w:val="3F7BAFB8"/>
    <w:rsid w:val="3F9B0B1C"/>
    <w:rsid w:val="3FBF05CA"/>
    <w:rsid w:val="3FCA3D9F"/>
    <w:rsid w:val="3FFDE52C"/>
    <w:rsid w:val="40021B89"/>
    <w:rsid w:val="400CC972"/>
    <w:rsid w:val="402C14DA"/>
    <w:rsid w:val="4032D3CD"/>
    <w:rsid w:val="403E0739"/>
    <w:rsid w:val="404E1865"/>
    <w:rsid w:val="4057CF5E"/>
    <w:rsid w:val="406A648A"/>
    <w:rsid w:val="4078F164"/>
    <w:rsid w:val="4082C27A"/>
    <w:rsid w:val="4091CA95"/>
    <w:rsid w:val="40952948"/>
    <w:rsid w:val="409D8778"/>
    <w:rsid w:val="40A6FD37"/>
    <w:rsid w:val="40AC759D"/>
    <w:rsid w:val="41003412"/>
    <w:rsid w:val="410F4E30"/>
    <w:rsid w:val="41342F55"/>
    <w:rsid w:val="415D460F"/>
    <w:rsid w:val="417E34D9"/>
    <w:rsid w:val="41A2AF21"/>
    <w:rsid w:val="41AA285D"/>
    <w:rsid w:val="41D6103D"/>
    <w:rsid w:val="41DF81A5"/>
    <w:rsid w:val="41E9D2F7"/>
    <w:rsid w:val="41F299A5"/>
    <w:rsid w:val="4201FDF7"/>
    <w:rsid w:val="423C9DAC"/>
    <w:rsid w:val="423FE32D"/>
    <w:rsid w:val="4241DAC6"/>
    <w:rsid w:val="4258A754"/>
    <w:rsid w:val="4265BEDE"/>
    <w:rsid w:val="427FDC3D"/>
    <w:rsid w:val="4283EB14"/>
    <w:rsid w:val="428537FD"/>
    <w:rsid w:val="429A62C2"/>
    <w:rsid w:val="429C7E7C"/>
    <w:rsid w:val="42B91918"/>
    <w:rsid w:val="42CAF51C"/>
    <w:rsid w:val="42F5B9F6"/>
    <w:rsid w:val="43524FA3"/>
    <w:rsid w:val="435531EB"/>
    <w:rsid w:val="435AA1EE"/>
    <w:rsid w:val="436632D0"/>
    <w:rsid w:val="4382A6D2"/>
    <w:rsid w:val="439A0408"/>
    <w:rsid w:val="439BCF2F"/>
    <w:rsid w:val="439DCE58"/>
    <w:rsid w:val="43A099F8"/>
    <w:rsid w:val="43B10EEB"/>
    <w:rsid w:val="43CF7909"/>
    <w:rsid w:val="4410AC83"/>
    <w:rsid w:val="4410FC09"/>
    <w:rsid w:val="4420F566"/>
    <w:rsid w:val="44230968"/>
    <w:rsid w:val="443FD28C"/>
    <w:rsid w:val="44471FFE"/>
    <w:rsid w:val="448DFC5A"/>
    <w:rsid w:val="448F2189"/>
    <w:rsid w:val="44A0AD1D"/>
    <w:rsid w:val="44AAB94C"/>
    <w:rsid w:val="44BE7CD8"/>
    <w:rsid w:val="44C552E8"/>
    <w:rsid w:val="44C60A17"/>
    <w:rsid w:val="44DD5099"/>
    <w:rsid w:val="44E5F6F7"/>
    <w:rsid w:val="4511F77D"/>
    <w:rsid w:val="453CF43F"/>
    <w:rsid w:val="454719A4"/>
    <w:rsid w:val="456F05A1"/>
    <w:rsid w:val="457EA18B"/>
    <w:rsid w:val="457FA723"/>
    <w:rsid w:val="45827BCF"/>
    <w:rsid w:val="45A3C388"/>
    <w:rsid w:val="45C3B487"/>
    <w:rsid w:val="45D53304"/>
    <w:rsid w:val="45E7B940"/>
    <w:rsid w:val="45EB392F"/>
    <w:rsid w:val="45F208FC"/>
    <w:rsid w:val="46024724"/>
    <w:rsid w:val="460A933B"/>
    <w:rsid w:val="4618AC29"/>
    <w:rsid w:val="4625421E"/>
    <w:rsid w:val="462E573C"/>
    <w:rsid w:val="46766B74"/>
    <w:rsid w:val="467F6BAC"/>
    <w:rsid w:val="468ACCC1"/>
    <w:rsid w:val="46A5BD2C"/>
    <w:rsid w:val="46A88703"/>
    <w:rsid w:val="46BEC85D"/>
    <w:rsid w:val="46CCDFCF"/>
    <w:rsid w:val="46E048DB"/>
    <w:rsid w:val="46EE3934"/>
    <w:rsid w:val="470FB267"/>
    <w:rsid w:val="475831EE"/>
    <w:rsid w:val="4762CDD9"/>
    <w:rsid w:val="476D555B"/>
    <w:rsid w:val="477A6C86"/>
    <w:rsid w:val="4782C614"/>
    <w:rsid w:val="47959FD4"/>
    <w:rsid w:val="47C0C9CB"/>
    <w:rsid w:val="47C36C18"/>
    <w:rsid w:val="47D0B9DB"/>
    <w:rsid w:val="47F6D0F0"/>
    <w:rsid w:val="47FCB8F6"/>
    <w:rsid w:val="47FFEAD6"/>
    <w:rsid w:val="483FEC1E"/>
    <w:rsid w:val="48418D8D"/>
    <w:rsid w:val="48632C68"/>
    <w:rsid w:val="4872CD53"/>
    <w:rsid w:val="488962C7"/>
    <w:rsid w:val="48AB75BC"/>
    <w:rsid w:val="48B7BEF5"/>
    <w:rsid w:val="48BBD805"/>
    <w:rsid w:val="48D63512"/>
    <w:rsid w:val="48FD3B51"/>
    <w:rsid w:val="491A6015"/>
    <w:rsid w:val="4925F93D"/>
    <w:rsid w:val="49313ED1"/>
    <w:rsid w:val="495170C3"/>
    <w:rsid w:val="4954EFF8"/>
    <w:rsid w:val="497148C4"/>
    <w:rsid w:val="4987844B"/>
    <w:rsid w:val="49B260F1"/>
    <w:rsid w:val="49F444EB"/>
    <w:rsid w:val="49FBC975"/>
    <w:rsid w:val="4A45CC17"/>
    <w:rsid w:val="4A7291E6"/>
    <w:rsid w:val="4A78DDCE"/>
    <w:rsid w:val="4A8718F8"/>
    <w:rsid w:val="4A9B5909"/>
    <w:rsid w:val="4A9E99FB"/>
    <w:rsid w:val="4ABD2DD3"/>
    <w:rsid w:val="4AC8DAA1"/>
    <w:rsid w:val="4AD0B41F"/>
    <w:rsid w:val="4B0CA092"/>
    <w:rsid w:val="4B12DA9F"/>
    <w:rsid w:val="4B21C0B9"/>
    <w:rsid w:val="4B297DE6"/>
    <w:rsid w:val="4B420B5B"/>
    <w:rsid w:val="4B59AB4B"/>
    <w:rsid w:val="4BA8E03D"/>
    <w:rsid w:val="4BAC35C3"/>
    <w:rsid w:val="4BC26EBA"/>
    <w:rsid w:val="4BD8C254"/>
    <w:rsid w:val="4BF378C7"/>
    <w:rsid w:val="4C07A660"/>
    <w:rsid w:val="4C202EBE"/>
    <w:rsid w:val="4C5B2225"/>
    <w:rsid w:val="4C639EF8"/>
    <w:rsid w:val="4C6812E8"/>
    <w:rsid w:val="4C78788B"/>
    <w:rsid w:val="4C95C8D6"/>
    <w:rsid w:val="4C984419"/>
    <w:rsid w:val="4C994A6C"/>
    <w:rsid w:val="4CB73C70"/>
    <w:rsid w:val="4CD21A28"/>
    <w:rsid w:val="4D01D18A"/>
    <w:rsid w:val="4D144C52"/>
    <w:rsid w:val="4D2193E0"/>
    <w:rsid w:val="4D29B8CC"/>
    <w:rsid w:val="4D36842E"/>
    <w:rsid w:val="4D57F131"/>
    <w:rsid w:val="4D7B03D9"/>
    <w:rsid w:val="4D97D19E"/>
    <w:rsid w:val="4D9B5D19"/>
    <w:rsid w:val="4DAB7A87"/>
    <w:rsid w:val="4DCB99AB"/>
    <w:rsid w:val="4DD13C04"/>
    <w:rsid w:val="4DD5C0C8"/>
    <w:rsid w:val="4DF79DED"/>
    <w:rsid w:val="4E2BF944"/>
    <w:rsid w:val="4E41F46F"/>
    <w:rsid w:val="4E4AC194"/>
    <w:rsid w:val="4E6D57F0"/>
    <w:rsid w:val="4EF2489D"/>
    <w:rsid w:val="4F10DA0B"/>
    <w:rsid w:val="4F22022B"/>
    <w:rsid w:val="4F2A04FA"/>
    <w:rsid w:val="4F316E90"/>
    <w:rsid w:val="4F45E3F0"/>
    <w:rsid w:val="4F5BF6D0"/>
    <w:rsid w:val="4F68D4B7"/>
    <w:rsid w:val="4F6D010E"/>
    <w:rsid w:val="4F7CECA4"/>
    <w:rsid w:val="4F809C30"/>
    <w:rsid w:val="4F99D517"/>
    <w:rsid w:val="4FB80727"/>
    <w:rsid w:val="4FB93803"/>
    <w:rsid w:val="4FDA781C"/>
    <w:rsid w:val="4FEA5B18"/>
    <w:rsid w:val="5004255D"/>
    <w:rsid w:val="500F4B65"/>
    <w:rsid w:val="50283059"/>
    <w:rsid w:val="502F4396"/>
    <w:rsid w:val="503224D6"/>
    <w:rsid w:val="504A05A2"/>
    <w:rsid w:val="5072C01E"/>
    <w:rsid w:val="507F438C"/>
    <w:rsid w:val="50825E79"/>
    <w:rsid w:val="508E18FE"/>
    <w:rsid w:val="508F91F3"/>
    <w:rsid w:val="5093E2D5"/>
    <w:rsid w:val="50B35162"/>
    <w:rsid w:val="50B4E2FB"/>
    <w:rsid w:val="50D7A3BB"/>
    <w:rsid w:val="50FB0EC6"/>
    <w:rsid w:val="51033A6D"/>
    <w:rsid w:val="5108F829"/>
    <w:rsid w:val="51154455"/>
    <w:rsid w:val="512571FA"/>
    <w:rsid w:val="5142DD86"/>
    <w:rsid w:val="51707AA4"/>
    <w:rsid w:val="5177D9E0"/>
    <w:rsid w:val="51817F81"/>
    <w:rsid w:val="5185F064"/>
    <w:rsid w:val="519F26CF"/>
    <w:rsid w:val="51AB1319"/>
    <w:rsid w:val="51ABA424"/>
    <w:rsid w:val="51C26F36"/>
    <w:rsid w:val="51DEC77D"/>
    <w:rsid w:val="51E604E9"/>
    <w:rsid w:val="51F71232"/>
    <w:rsid w:val="51FDD862"/>
    <w:rsid w:val="5210F55D"/>
    <w:rsid w:val="521A3134"/>
    <w:rsid w:val="52258FD1"/>
    <w:rsid w:val="522C559D"/>
    <w:rsid w:val="52315B2D"/>
    <w:rsid w:val="52326285"/>
    <w:rsid w:val="5244390E"/>
    <w:rsid w:val="5244E8F4"/>
    <w:rsid w:val="524EFE78"/>
    <w:rsid w:val="5298B7EA"/>
    <w:rsid w:val="52B4C52D"/>
    <w:rsid w:val="52B99CDB"/>
    <w:rsid w:val="52CCDA23"/>
    <w:rsid w:val="52D03FBE"/>
    <w:rsid w:val="52E6C61A"/>
    <w:rsid w:val="52EF50EE"/>
    <w:rsid w:val="530B478A"/>
    <w:rsid w:val="5321CD69"/>
    <w:rsid w:val="53328F77"/>
    <w:rsid w:val="533BC61F"/>
    <w:rsid w:val="533CBE17"/>
    <w:rsid w:val="5374A8F1"/>
    <w:rsid w:val="5377B2A6"/>
    <w:rsid w:val="5394C08B"/>
    <w:rsid w:val="53A82468"/>
    <w:rsid w:val="53B2A4DC"/>
    <w:rsid w:val="53B2D120"/>
    <w:rsid w:val="53C09E8A"/>
    <w:rsid w:val="53C5B9C0"/>
    <w:rsid w:val="53D402F4"/>
    <w:rsid w:val="53E5AA12"/>
    <w:rsid w:val="53EACF8C"/>
    <w:rsid w:val="53FC0F5A"/>
    <w:rsid w:val="54032C4A"/>
    <w:rsid w:val="5421388C"/>
    <w:rsid w:val="542C219F"/>
    <w:rsid w:val="544680BF"/>
    <w:rsid w:val="546DE833"/>
    <w:rsid w:val="54979503"/>
    <w:rsid w:val="54A1862A"/>
    <w:rsid w:val="54AF7AA2"/>
    <w:rsid w:val="54CDAC43"/>
    <w:rsid w:val="54D691F5"/>
    <w:rsid w:val="54D717A8"/>
    <w:rsid w:val="54F88E11"/>
    <w:rsid w:val="54FD0FF9"/>
    <w:rsid w:val="5511B3C6"/>
    <w:rsid w:val="551B6CF1"/>
    <w:rsid w:val="553008CD"/>
    <w:rsid w:val="5537AD52"/>
    <w:rsid w:val="554327F2"/>
    <w:rsid w:val="5558CCA4"/>
    <w:rsid w:val="55618A21"/>
    <w:rsid w:val="557C89B6"/>
    <w:rsid w:val="558FC21A"/>
    <w:rsid w:val="55AAB4EF"/>
    <w:rsid w:val="55AC8444"/>
    <w:rsid w:val="55BD8333"/>
    <w:rsid w:val="55BFE276"/>
    <w:rsid w:val="55CCBF5A"/>
    <w:rsid w:val="55DFBAC0"/>
    <w:rsid w:val="55E59EA8"/>
    <w:rsid w:val="5608417E"/>
    <w:rsid w:val="560A5584"/>
    <w:rsid w:val="56165D26"/>
    <w:rsid w:val="562B6ED1"/>
    <w:rsid w:val="56697CA4"/>
    <w:rsid w:val="569CAD01"/>
    <w:rsid w:val="56A6E892"/>
    <w:rsid w:val="56C6AC84"/>
    <w:rsid w:val="56DC94F8"/>
    <w:rsid w:val="56F27B59"/>
    <w:rsid w:val="56FED377"/>
    <w:rsid w:val="5716ADFE"/>
    <w:rsid w:val="577E17D5"/>
    <w:rsid w:val="579AE020"/>
    <w:rsid w:val="57AE027A"/>
    <w:rsid w:val="57C06785"/>
    <w:rsid w:val="57C868AC"/>
    <w:rsid w:val="57D055EB"/>
    <w:rsid w:val="57D2B205"/>
    <w:rsid w:val="58095F0A"/>
    <w:rsid w:val="58146615"/>
    <w:rsid w:val="58275790"/>
    <w:rsid w:val="586FCA29"/>
    <w:rsid w:val="58797DF4"/>
    <w:rsid w:val="588501E7"/>
    <w:rsid w:val="58992AE3"/>
    <w:rsid w:val="58BE3FFC"/>
    <w:rsid w:val="58CC705C"/>
    <w:rsid w:val="58E017A6"/>
    <w:rsid w:val="58F0A980"/>
    <w:rsid w:val="58F52978"/>
    <w:rsid w:val="592E0F52"/>
    <w:rsid w:val="592F2237"/>
    <w:rsid w:val="594D5C7E"/>
    <w:rsid w:val="5954F701"/>
    <w:rsid w:val="59631107"/>
    <w:rsid w:val="5970430B"/>
    <w:rsid w:val="5972E600"/>
    <w:rsid w:val="59957FAD"/>
    <w:rsid w:val="599B1D4C"/>
    <w:rsid w:val="59A06F5F"/>
    <w:rsid w:val="59A2B085"/>
    <w:rsid w:val="59AA0318"/>
    <w:rsid w:val="59AF9C8D"/>
    <w:rsid w:val="59B3039B"/>
    <w:rsid w:val="59DF29B9"/>
    <w:rsid w:val="59EDCB17"/>
    <w:rsid w:val="59F49E14"/>
    <w:rsid w:val="5A3A03E8"/>
    <w:rsid w:val="5A8803EA"/>
    <w:rsid w:val="5A935399"/>
    <w:rsid w:val="5AB021B7"/>
    <w:rsid w:val="5AB7957D"/>
    <w:rsid w:val="5AC4ABE7"/>
    <w:rsid w:val="5AD7A6DA"/>
    <w:rsid w:val="5AF8F9CE"/>
    <w:rsid w:val="5AFFCDE7"/>
    <w:rsid w:val="5B05AEA4"/>
    <w:rsid w:val="5B0C599D"/>
    <w:rsid w:val="5B0F820C"/>
    <w:rsid w:val="5B2CE0B8"/>
    <w:rsid w:val="5B3B30E6"/>
    <w:rsid w:val="5B3C9426"/>
    <w:rsid w:val="5B4E86B3"/>
    <w:rsid w:val="5B7A6D03"/>
    <w:rsid w:val="5B7EBFFC"/>
    <w:rsid w:val="5B8E4581"/>
    <w:rsid w:val="5B95B3FF"/>
    <w:rsid w:val="5BB17342"/>
    <w:rsid w:val="5BF7C540"/>
    <w:rsid w:val="5C0DE5CE"/>
    <w:rsid w:val="5C228AA6"/>
    <w:rsid w:val="5C32C9BB"/>
    <w:rsid w:val="5C5A5C90"/>
    <w:rsid w:val="5C8125A6"/>
    <w:rsid w:val="5C999F60"/>
    <w:rsid w:val="5CA06F28"/>
    <w:rsid w:val="5CD8BE28"/>
    <w:rsid w:val="5CDEDDEA"/>
    <w:rsid w:val="5CEEB81C"/>
    <w:rsid w:val="5CF91240"/>
    <w:rsid w:val="5CFC98A1"/>
    <w:rsid w:val="5D00FD24"/>
    <w:rsid w:val="5D2DECF8"/>
    <w:rsid w:val="5D4B596A"/>
    <w:rsid w:val="5D500109"/>
    <w:rsid w:val="5D625CEB"/>
    <w:rsid w:val="5D72F7B4"/>
    <w:rsid w:val="5D7BD070"/>
    <w:rsid w:val="5D960B14"/>
    <w:rsid w:val="5DB1CBFE"/>
    <w:rsid w:val="5DB4328F"/>
    <w:rsid w:val="5DB60384"/>
    <w:rsid w:val="5DBB62ED"/>
    <w:rsid w:val="5DBC39AE"/>
    <w:rsid w:val="5DC9D003"/>
    <w:rsid w:val="5DECD291"/>
    <w:rsid w:val="5DF8A9FF"/>
    <w:rsid w:val="5E04D423"/>
    <w:rsid w:val="5E05BD10"/>
    <w:rsid w:val="5E0EAC69"/>
    <w:rsid w:val="5E4BEAD2"/>
    <w:rsid w:val="5E59F493"/>
    <w:rsid w:val="5E5E608F"/>
    <w:rsid w:val="5E6B3000"/>
    <w:rsid w:val="5E6C4BB5"/>
    <w:rsid w:val="5E8574C5"/>
    <w:rsid w:val="5E9CCD85"/>
    <w:rsid w:val="5EB8960C"/>
    <w:rsid w:val="5EDD4A96"/>
    <w:rsid w:val="5F059597"/>
    <w:rsid w:val="5F191F7B"/>
    <w:rsid w:val="5F2960FD"/>
    <w:rsid w:val="5F53C6F9"/>
    <w:rsid w:val="5F876E26"/>
    <w:rsid w:val="5F8C533D"/>
    <w:rsid w:val="5FB0B8F0"/>
    <w:rsid w:val="5FB34C11"/>
    <w:rsid w:val="5FC6F50D"/>
    <w:rsid w:val="5FE47FF2"/>
    <w:rsid w:val="5FF90078"/>
    <w:rsid w:val="600A7807"/>
    <w:rsid w:val="600D31E0"/>
    <w:rsid w:val="60104A56"/>
    <w:rsid w:val="60177E0A"/>
    <w:rsid w:val="6043CB8B"/>
    <w:rsid w:val="604B272F"/>
    <w:rsid w:val="605BE289"/>
    <w:rsid w:val="6068D16F"/>
    <w:rsid w:val="608CE4CA"/>
    <w:rsid w:val="60AB7FC2"/>
    <w:rsid w:val="60AC2A4E"/>
    <w:rsid w:val="60BC80C2"/>
    <w:rsid w:val="60BF3DD9"/>
    <w:rsid w:val="60D515F2"/>
    <w:rsid w:val="60E2DC28"/>
    <w:rsid w:val="60E5F03C"/>
    <w:rsid w:val="60F44114"/>
    <w:rsid w:val="61063ADE"/>
    <w:rsid w:val="61109FE2"/>
    <w:rsid w:val="61316ACA"/>
    <w:rsid w:val="61348ACD"/>
    <w:rsid w:val="6134AB16"/>
    <w:rsid w:val="614B9D86"/>
    <w:rsid w:val="617A8645"/>
    <w:rsid w:val="61AA672C"/>
    <w:rsid w:val="61ABF126"/>
    <w:rsid w:val="61C6E8D1"/>
    <w:rsid w:val="61D1B404"/>
    <w:rsid w:val="61E833D7"/>
    <w:rsid w:val="61E9A930"/>
    <w:rsid w:val="62211CD5"/>
    <w:rsid w:val="62424C4C"/>
    <w:rsid w:val="625740AF"/>
    <w:rsid w:val="62679676"/>
    <w:rsid w:val="62CAF0FD"/>
    <w:rsid w:val="62DAA23F"/>
    <w:rsid w:val="62ECD93B"/>
    <w:rsid w:val="63030814"/>
    <w:rsid w:val="63051054"/>
    <w:rsid w:val="63466121"/>
    <w:rsid w:val="6350A785"/>
    <w:rsid w:val="63568B90"/>
    <w:rsid w:val="6358E535"/>
    <w:rsid w:val="635C160D"/>
    <w:rsid w:val="6376326E"/>
    <w:rsid w:val="63768442"/>
    <w:rsid w:val="639C7D74"/>
    <w:rsid w:val="63A23458"/>
    <w:rsid w:val="63B632A1"/>
    <w:rsid w:val="63B983DA"/>
    <w:rsid w:val="63BD99F7"/>
    <w:rsid w:val="63EE5EDC"/>
    <w:rsid w:val="64152E47"/>
    <w:rsid w:val="64210D82"/>
    <w:rsid w:val="642B2507"/>
    <w:rsid w:val="642BB590"/>
    <w:rsid w:val="6436B95B"/>
    <w:rsid w:val="644110E9"/>
    <w:rsid w:val="6444F445"/>
    <w:rsid w:val="6458B87E"/>
    <w:rsid w:val="645CBCF9"/>
    <w:rsid w:val="64649B24"/>
    <w:rsid w:val="64810876"/>
    <w:rsid w:val="64944AB8"/>
    <w:rsid w:val="649EA748"/>
    <w:rsid w:val="64B796B7"/>
    <w:rsid w:val="64F2E3D1"/>
    <w:rsid w:val="64FF107A"/>
    <w:rsid w:val="650ED551"/>
    <w:rsid w:val="6512999E"/>
    <w:rsid w:val="652FEB04"/>
    <w:rsid w:val="65340DC5"/>
    <w:rsid w:val="6540EC63"/>
    <w:rsid w:val="6548023F"/>
    <w:rsid w:val="65543A02"/>
    <w:rsid w:val="655BD837"/>
    <w:rsid w:val="655C2288"/>
    <w:rsid w:val="65672DE7"/>
    <w:rsid w:val="656CADDF"/>
    <w:rsid w:val="657B92DC"/>
    <w:rsid w:val="657C6B2D"/>
    <w:rsid w:val="65A0A24E"/>
    <w:rsid w:val="65AFCC49"/>
    <w:rsid w:val="65B7F887"/>
    <w:rsid w:val="65B9615F"/>
    <w:rsid w:val="65CAE9DD"/>
    <w:rsid w:val="65D289BC"/>
    <w:rsid w:val="65D6FB08"/>
    <w:rsid w:val="65DC6C40"/>
    <w:rsid w:val="65E37BE4"/>
    <w:rsid w:val="65ECF452"/>
    <w:rsid w:val="65EE0D1D"/>
    <w:rsid w:val="65FB9C42"/>
    <w:rsid w:val="6600A5E2"/>
    <w:rsid w:val="66369B53"/>
    <w:rsid w:val="6665B8C1"/>
    <w:rsid w:val="66793950"/>
    <w:rsid w:val="66884847"/>
    <w:rsid w:val="669931EB"/>
    <w:rsid w:val="66AA5CE9"/>
    <w:rsid w:val="66AC721B"/>
    <w:rsid w:val="66C2C576"/>
    <w:rsid w:val="66CB9577"/>
    <w:rsid w:val="66CD8CDC"/>
    <w:rsid w:val="66FE35F6"/>
    <w:rsid w:val="6721C780"/>
    <w:rsid w:val="672AB1D2"/>
    <w:rsid w:val="6740819E"/>
    <w:rsid w:val="67471F3A"/>
    <w:rsid w:val="674DE5DD"/>
    <w:rsid w:val="67949668"/>
    <w:rsid w:val="67999C71"/>
    <w:rsid w:val="679E4287"/>
    <w:rsid w:val="67A3CC51"/>
    <w:rsid w:val="67B4F4A4"/>
    <w:rsid w:val="67C89231"/>
    <w:rsid w:val="67E25E5D"/>
    <w:rsid w:val="67F59630"/>
    <w:rsid w:val="680B2E24"/>
    <w:rsid w:val="6835BF5B"/>
    <w:rsid w:val="68438AB9"/>
    <w:rsid w:val="68633A51"/>
    <w:rsid w:val="68744824"/>
    <w:rsid w:val="6885CB4D"/>
    <w:rsid w:val="68AD163F"/>
    <w:rsid w:val="68B2F4AF"/>
    <w:rsid w:val="68C0F183"/>
    <w:rsid w:val="68CA351F"/>
    <w:rsid w:val="68DFF90C"/>
    <w:rsid w:val="68F6C5B8"/>
    <w:rsid w:val="692422FF"/>
    <w:rsid w:val="692676CC"/>
    <w:rsid w:val="694126E0"/>
    <w:rsid w:val="69591A30"/>
    <w:rsid w:val="6959BA16"/>
    <w:rsid w:val="697239DB"/>
    <w:rsid w:val="697E991E"/>
    <w:rsid w:val="69A4E8D8"/>
    <w:rsid w:val="69AEFE5C"/>
    <w:rsid w:val="69D474D7"/>
    <w:rsid w:val="69EFC6EE"/>
    <w:rsid w:val="6A05414B"/>
    <w:rsid w:val="6A100768"/>
    <w:rsid w:val="6A52B678"/>
    <w:rsid w:val="6A65F87F"/>
    <w:rsid w:val="6A783079"/>
    <w:rsid w:val="6A7839BC"/>
    <w:rsid w:val="6AAB43A7"/>
    <w:rsid w:val="6AC0025C"/>
    <w:rsid w:val="6AC1FA9A"/>
    <w:rsid w:val="6ACF63F1"/>
    <w:rsid w:val="6AD6E89A"/>
    <w:rsid w:val="6B0E1467"/>
    <w:rsid w:val="6B1B9C3B"/>
    <w:rsid w:val="6B43EFBB"/>
    <w:rsid w:val="6B46F04A"/>
    <w:rsid w:val="6B48E670"/>
    <w:rsid w:val="6B4AD8F9"/>
    <w:rsid w:val="6B8A9689"/>
    <w:rsid w:val="6BB5F966"/>
    <w:rsid w:val="6BDC1046"/>
    <w:rsid w:val="6BF538A3"/>
    <w:rsid w:val="6C14DF5A"/>
    <w:rsid w:val="6C155196"/>
    <w:rsid w:val="6C3EFB76"/>
    <w:rsid w:val="6C471408"/>
    <w:rsid w:val="6C80EFDC"/>
    <w:rsid w:val="6C864FBB"/>
    <w:rsid w:val="6C937DCA"/>
    <w:rsid w:val="6CB440F2"/>
    <w:rsid w:val="6CDE6FD5"/>
    <w:rsid w:val="6CDFCFB4"/>
    <w:rsid w:val="6CE6A95A"/>
    <w:rsid w:val="6CFDF891"/>
    <w:rsid w:val="6D116EF0"/>
    <w:rsid w:val="6D1E85E5"/>
    <w:rsid w:val="6D275D5A"/>
    <w:rsid w:val="6D308C38"/>
    <w:rsid w:val="6D31BEAF"/>
    <w:rsid w:val="6D342340"/>
    <w:rsid w:val="6D51DF58"/>
    <w:rsid w:val="6D7E4231"/>
    <w:rsid w:val="6D8B7029"/>
    <w:rsid w:val="6DECB6A3"/>
    <w:rsid w:val="6DFFB998"/>
    <w:rsid w:val="6E16DB64"/>
    <w:rsid w:val="6E2044BB"/>
    <w:rsid w:val="6E2A6E67"/>
    <w:rsid w:val="6E3984EE"/>
    <w:rsid w:val="6E62630A"/>
    <w:rsid w:val="6E6BA92B"/>
    <w:rsid w:val="6E8279BB"/>
    <w:rsid w:val="6E834E2F"/>
    <w:rsid w:val="6EC4F359"/>
    <w:rsid w:val="6ECB8257"/>
    <w:rsid w:val="6EE9524D"/>
    <w:rsid w:val="6EFEE342"/>
    <w:rsid w:val="6F13B108"/>
    <w:rsid w:val="6F191579"/>
    <w:rsid w:val="6F267DB7"/>
    <w:rsid w:val="6F2771EF"/>
    <w:rsid w:val="6F3C8558"/>
    <w:rsid w:val="6F4786B9"/>
    <w:rsid w:val="6F5F668D"/>
    <w:rsid w:val="6F63C029"/>
    <w:rsid w:val="6F6E0F64"/>
    <w:rsid w:val="6F6ECA4D"/>
    <w:rsid w:val="6FA0769A"/>
    <w:rsid w:val="6FB9201C"/>
    <w:rsid w:val="6FE4D432"/>
    <w:rsid w:val="70366E34"/>
    <w:rsid w:val="704B13D3"/>
    <w:rsid w:val="704B941E"/>
    <w:rsid w:val="7054EF17"/>
    <w:rsid w:val="707277BD"/>
    <w:rsid w:val="707F48EC"/>
    <w:rsid w:val="7094F311"/>
    <w:rsid w:val="709C6929"/>
    <w:rsid w:val="709EC097"/>
    <w:rsid w:val="70C18C7E"/>
    <w:rsid w:val="70D9E443"/>
    <w:rsid w:val="70DA88F2"/>
    <w:rsid w:val="70E8C2B9"/>
    <w:rsid w:val="70F54B2D"/>
    <w:rsid w:val="70FFBF47"/>
    <w:rsid w:val="71094A54"/>
    <w:rsid w:val="7137463A"/>
    <w:rsid w:val="7142FE40"/>
    <w:rsid w:val="714AAE97"/>
    <w:rsid w:val="714C6F1D"/>
    <w:rsid w:val="716867E3"/>
    <w:rsid w:val="716D09C0"/>
    <w:rsid w:val="718F0FC9"/>
    <w:rsid w:val="719B56D6"/>
    <w:rsid w:val="71BA6268"/>
    <w:rsid w:val="71D169B4"/>
    <w:rsid w:val="72026FF8"/>
    <w:rsid w:val="7213FCE7"/>
    <w:rsid w:val="7214A556"/>
    <w:rsid w:val="721B194D"/>
    <w:rsid w:val="722F642E"/>
    <w:rsid w:val="7232E5E1"/>
    <w:rsid w:val="72589152"/>
    <w:rsid w:val="7259318B"/>
    <w:rsid w:val="72684CFD"/>
    <w:rsid w:val="72749D0F"/>
    <w:rsid w:val="72765953"/>
    <w:rsid w:val="729A3C19"/>
    <w:rsid w:val="729A7F21"/>
    <w:rsid w:val="729CEDAB"/>
    <w:rsid w:val="72B31FC3"/>
    <w:rsid w:val="72C1F271"/>
    <w:rsid w:val="72E0F52E"/>
    <w:rsid w:val="72FDDF8A"/>
    <w:rsid w:val="7308111B"/>
    <w:rsid w:val="7325EC60"/>
    <w:rsid w:val="7330359C"/>
    <w:rsid w:val="737A9A7F"/>
    <w:rsid w:val="739E4059"/>
    <w:rsid w:val="73A0BD8B"/>
    <w:rsid w:val="73ABBE75"/>
    <w:rsid w:val="73B85822"/>
    <w:rsid w:val="73D5C614"/>
    <w:rsid w:val="73DEEC7D"/>
    <w:rsid w:val="73F5E28E"/>
    <w:rsid w:val="7441A3BE"/>
    <w:rsid w:val="744CC9F0"/>
    <w:rsid w:val="744CF677"/>
    <w:rsid w:val="744D4B55"/>
    <w:rsid w:val="7466E4A2"/>
    <w:rsid w:val="748E71EF"/>
    <w:rsid w:val="7490FFB7"/>
    <w:rsid w:val="74918DA3"/>
    <w:rsid w:val="74968BF1"/>
    <w:rsid w:val="749B19B6"/>
    <w:rsid w:val="74ABBD45"/>
    <w:rsid w:val="74DAE51E"/>
    <w:rsid w:val="74EEF3A8"/>
    <w:rsid w:val="751EF468"/>
    <w:rsid w:val="752E8FC4"/>
    <w:rsid w:val="7545E8E0"/>
    <w:rsid w:val="754B9DA9"/>
    <w:rsid w:val="7569AE3E"/>
    <w:rsid w:val="7570DC59"/>
    <w:rsid w:val="75860A90"/>
    <w:rsid w:val="7588EA19"/>
    <w:rsid w:val="7595F10E"/>
    <w:rsid w:val="75A07DD4"/>
    <w:rsid w:val="75C16039"/>
    <w:rsid w:val="7644295B"/>
    <w:rsid w:val="7650EF41"/>
    <w:rsid w:val="7663CB74"/>
    <w:rsid w:val="76640FF7"/>
    <w:rsid w:val="767CC3B8"/>
    <w:rsid w:val="768947F7"/>
    <w:rsid w:val="768F56C6"/>
    <w:rsid w:val="76945CB4"/>
    <w:rsid w:val="76A257CF"/>
    <w:rsid w:val="76A86558"/>
    <w:rsid w:val="76B45B05"/>
    <w:rsid w:val="76B4CF49"/>
    <w:rsid w:val="76C4636C"/>
    <w:rsid w:val="76C4655D"/>
    <w:rsid w:val="76C9FFD3"/>
    <w:rsid w:val="76CBBBC7"/>
    <w:rsid w:val="76CC610E"/>
    <w:rsid w:val="76FB8975"/>
    <w:rsid w:val="76FC9A55"/>
    <w:rsid w:val="77045FA5"/>
    <w:rsid w:val="776B6F58"/>
    <w:rsid w:val="77727482"/>
    <w:rsid w:val="777906A7"/>
    <w:rsid w:val="77AE1223"/>
    <w:rsid w:val="77B01118"/>
    <w:rsid w:val="77B992FB"/>
    <w:rsid w:val="77BEEEE6"/>
    <w:rsid w:val="77BFA8AA"/>
    <w:rsid w:val="77C612B1"/>
    <w:rsid w:val="77CD490F"/>
    <w:rsid w:val="77E74750"/>
    <w:rsid w:val="77E7B41A"/>
    <w:rsid w:val="77F6B24C"/>
    <w:rsid w:val="77FB2992"/>
    <w:rsid w:val="77FFE058"/>
    <w:rsid w:val="78103465"/>
    <w:rsid w:val="7816DB9D"/>
    <w:rsid w:val="7829E01F"/>
    <w:rsid w:val="78313F4B"/>
    <w:rsid w:val="7832612A"/>
    <w:rsid w:val="783B9EF1"/>
    <w:rsid w:val="785AB8FE"/>
    <w:rsid w:val="78629501"/>
    <w:rsid w:val="78649895"/>
    <w:rsid w:val="788432FD"/>
    <w:rsid w:val="788F54BE"/>
    <w:rsid w:val="78CF3735"/>
    <w:rsid w:val="7919CA3C"/>
    <w:rsid w:val="79280B4C"/>
    <w:rsid w:val="7931D325"/>
    <w:rsid w:val="795E965B"/>
    <w:rsid w:val="7964DF98"/>
    <w:rsid w:val="796D7736"/>
    <w:rsid w:val="797A9331"/>
    <w:rsid w:val="7995156A"/>
    <w:rsid w:val="79B0EDB4"/>
    <w:rsid w:val="79B2EE2D"/>
    <w:rsid w:val="79DF100B"/>
    <w:rsid w:val="79E2C87D"/>
    <w:rsid w:val="79EEC2C4"/>
    <w:rsid w:val="7A00003D"/>
    <w:rsid w:val="7A05E66F"/>
    <w:rsid w:val="7A11ECC7"/>
    <w:rsid w:val="7A1F0ECC"/>
    <w:rsid w:val="7A2F2E32"/>
    <w:rsid w:val="7A3B9E27"/>
    <w:rsid w:val="7A5663AF"/>
    <w:rsid w:val="7A58F733"/>
    <w:rsid w:val="7A767CA2"/>
    <w:rsid w:val="7A9FBCBC"/>
    <w:rsid w:val="7AD3F1F8"/>
    <w:rsid w:val="7B205821"/>
    <w:rsid w:val="7B40AC19"/>
    <w:rsid w:val="7B67C472"/>
    <w:rsid w:val="7B85B294"/>
    <w:rsid w:val="7B8A6054"/>
    <w:rsid w:val="7B8ECB8F"/>
    <w:rsid w:val="7B9AA502"/>
    <w:rsid w:val="7BDE152B"/>
    <w:rsid w:val="7BDE33FA"/>
    <w:rsid w:val="7C022F24"/>
    <w:rsid w:val="7C09CFE6"/>
    <w:rsid w:val="7C2118E7"/>
    <w:rsid w:val="7C24C138"/>
    <w:rsid w:val="7C5828BE"/>
    <w:rsid w:val="7C5C295D"/>
    <w:rsid w:val="7C5C29F6"/>
    <w:rsid w:val="7C6D824A"/>
    <w:rsid w:val="7C85C8D5"/>
    <w:rsid w:val="7CAECC42"/>
    <w:rsid w:val="7CCDD3B7"/>
    <w:rsid w:val="7CD2064F"/>
    <w:rsid w:val="7CEEE155"/>
    <w:rsid w:val="7D12BB74"/>
    <w:rsid w:val="7D1E9FFB"/>
    <w:rsid w:val="7D1ED029"/>
    <w:rsid w:val="7D204479"/>
    <w:rsid w:val="7D2EB30D"/>
    <w:rsid w:val="7D3DE2F7"/>
    <w:rsid w:val="7D46120B"/>
    <w:rsid w:val="7D6A4909"/>
    <w:rsid w:val="7D6AB367"/>
    <w:rsid w:val="7D7BF53D"/>
    <w:rsid w:val="7D856871"/>
    <w:rsid w:val="7D934A9B"/>
    <w:rsid w:val="7D978F0E"/>
    <w:rsid w:val="7DAC268B"/>
    <w:rsid w:val="7DD75D7E"/>
    <w:rsid w:val="7DFF98B4"/>
    <w:rsid w:val="7E01BA6D"/>
    <w:rsid w:val="7E34ACDF"/>
    <w:rsid w:val="7E4095F1"/>
    <w:rsid w:val="7E5688D4"/>
    <w:rsid w:val="7E70987B"/>
    <w:rsid w:val="7E9F419F"/>
    <w:rsid w:val="7EA33C75"/>
    <w:rsid w:val="7EB68EF9"/>
    <w:rsid w:val="7EBD98EC"/>
    <w:rsid w:val="7F059419"/>
    <w:rsid w:val="7F0B1F32"/>
    <w:rsid w:val="7F176A18"/>
    <w:rsid w:val="7F25A717"/>
    <w:rsid w:val="7F3AC11B"/>
    <w:rsid w:val="7F59ECA0"/>
    <w:rsid w:val="7F9C8B0F"/>
    <w:rsid w:val="7FA51E1B"/>
    <w:rsid w:val="7FB0C5E2"/>
    <w:rsid w:val="7FB4601D"/>
    <w:rsid w:val="7FBE00FB"/>
    <w:rsid w:val="7FC2F2D2"/>
    <w:rsid w:val="7FC4A4E0"/>
    <w:rsid w:val="7FD02239"/>
    <w:rsid w:val="7FE33074"/>
    <w:rsid w:val="7FF233CF"/>
    <w:rsid w:val="7FFDA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8D55"/>
  <w15:chartTrackingRefBased/>
  <w15:docId w15:val="{9F5F177B-8714-44C2-8109-E61768AE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43EA5"/>
    <w:pPr>
      <w:outlineLvl w:val="9"/>
    </w:pPr>
  </w:style>
  <w:style w:type="paragraph" w:styleId="TOC1">
    <w:name w:val="toc 1"/>
    <w:basedOn w:val="Normal"/>
    <w:next w:val="Normal"/>
    <w:autoRedefine/>
    <w:uiPriority w:val="39"/>
    <w:unhideWhenUsed/>
    <w:rsid w:val="00C43EA5"/>
    <w:pPr>
      <w:spacing w:after="100"/>
    </w:pPr>
  </w:style>
  <w:style w:type="paragraph" w:styleId="TOC3">
    <w:name w:val="toc 3"/>
    <w:basedOn w:val="Normal"/>
    <w:next w:val="Normal"/>
    <w:autoRedefine/>
    <w:uiPriority w:val="39"/>
    <w:unhideWhenUsed/>
    <w:rsid w:val="00C43EA5"/>
    <w:pPr>
      <w:spacing w:after="100"/>
      <w:ind w:left="440"/>
    </w:pPr>
  </w:style>
  <w:style w:type="paragraph" w:styleId="TOC2">
    <w:name w:val="toc 2"/>
    <w:basedOn w:val="Normal"/>
    <w:next w:val="Normal"/>
    <w:autoRedefine/>
    <w:uiPriority w:val="39"/>
    <w:unhideWhenUsed/>
    <w:rsid w:val="00C43EA5"/>
    <w:pPr>
      <w:spacing w:after="100"/>
      <w:ind w:left="22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C1"/>
    <w:rPr>
      <w:rFonts w:ascii="Segoe UI" w:hAnsi="Segoe UI" w:cs="Segoe UI"/>
      <w:sz w:val="18"/>
      <w:szCs w:val="18"/>
    </w:rPr>
  </w:style>
  <w:style w:type="paragraph" w:styleId="NoSpacing">
    <w:name w:val="No Spacing"/>
    <w:uiPriority w:val="1"/>
    <w:qFormat/>
    <w:rsid w:val="00516449"/>
    <w:pPr>
      <w:spacing w:after="0" w:line="240" w:lineRule="auto"/>
    </w:pPr>
  </w:style>
  <w:style w:type="paragraph" w:styleId="CommentSubject">
    <w:name w:val="annotation subject"/>
    <w:basedOn w:val="CommentText"/>
    <w:next w:val="CommentText"/>
    <w:link w:val="CommentSubjectChar"/>
    <w:uiPriority w:val="99"/>
    <w:semiHidden/>
    <w:unhideWhenUsed/>
    <w:rsid w:val="00146C48"/>
    <w:rPr>
      <w:b/>
      <w:bCs/>
    </w:rPr>
  </w:style>
  <w:style w:type="character" w:customStyle="1" w:styleId="CommentSubjectChar">
    <w:name w:val="Comment Subject Char"/>
    <w:basedOn w:val="CommentTextChar"/>
    <w:link w:val="CommentSubject"/>
    <w:uiPriority w:val="99"/>
    <w:semiHidden/>
    <w:rsid w:val="00146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cvt.edu/student-life/housing-and-dining/living-at-saint-mikes/office-of-community-standards/)" TargetMode="External"/><Relationship Id="rId18" Type="http://schemas.openxmlformats.org/officeDocument/2006/relationships/hyperlink" Target="https://legislature.vermont.gov/statutes/chapter/18/08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nam02.safelinks.protection.outlook.com/?url=https%3A%2F%2Fwww.investeap.org%2Fself-assessments%2Falcohol-assessment&amp;data=05%7C01%7Cksmith8%40smcvt.edu%7Cbcb3446b54524984776708da9126ee1e%7Ccba7935edf564a6e9e66e8b9adbfaba4%7C0%7C0%7C637981894139083235%7CUnknown%7CTWFpbGZsb3d8eyJWIjoiMC4wLjAwMDAiLCJQIjoiV2luMzIiLCJBTiI6Ik1haWwiLCJXVCI6Mn0%3D%7C3000%7C%7C%7C&amp;sdata=UdOdqby7pGOurzsIagH6KcduxsyQjS84omD7B6g6sc0%3D&amp;reserved=0" TargetMode="External"/><Relationship Id="rId17" Type="http://schemas.openxmlformats.org/officeDocument/2006/relationships/hyperlink" Target="https://legislature.vermont.gov/statutes/chapter/18/08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ure.vermont.gov/statutes/chapter/18/084"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egislature.vermont.gov/statutes/chapter/18/084" TargetMode="External"/><Relationship Id="rId23" Type="http://schemas.openxmlformats.org/officeDocument/2006/relationships/header" Target="header1.xml"/><Relationship Id="R4e4a4522acfc4b5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legislature.vermont.gov/statutes/chapter/18/084" TargetMode="External"/><Relationship Id="R649b46f5767347e3"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ure.vermont.gov/statutes/chapter/18/084" TargetMode="External"/><Relationship Id="rId22" Type="http://schemas.openxmlformats.org/officeDocument/2006/relationships/hyperlink" Target="https://www.dea.gov/sites/default/files/2020-04/Drugs%20of%20Abuse%202020-Web%20Version-508%20compliant-4-24-20_0.pdf"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918CAA002B64AB344BC17EEA3D2F8" ma:contentTypeVersion="4" ma:contentTypeDescription="Create a new document." ma:contentTypeScope="" ma:versionID="7de06ba98833a828c04a2cdc20179917">
  <xsd:schema xmlns:xsd="http://www.w3.org/2001/XMLSchema" xmlns:xs="http://www.w3.org/2001/XMLSchema" xmlns:p="http://schemas.microsoft.com/office/2006/metadata/properties" xmlns:ns2="06a7e903-d618-47ff-9fac-051e4eb847d5" targetNamespace="http://schemas.microsoft.com/office/2006/metadata/properties" ma:root="true" ma:fieldsID="99773b24aa317d383a65a2f4af839c99" ns2:_="">
    <xsd:import namespace="06a7e903-d618-47ff-9fac-051e4eb84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7e903-d618-47ff-9fac-051e4eb84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B3177-D68D-4D92-82D1-945E9387F2DD}">
  <ds:schemaRefs>
    <ds:schemaRef ds:uri="http://schemas.microsoft.com/sharepoint/v3/contenttype/forms"/>
  </ds:schemaRefs>
</ds:datastoreItem>
</file>

<file path=customXml/itemProps2.xml><?xml version="1.0" encoding="utf-8"?>
<ds:datastoreItem xmlns:ds="http://schemas.openxmlformats.org/officeDocument/2006/customXml" ds:itemID="{9BA1F615-7480-4AF5-9E7F-9ADC100E4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7e903-d618-47ff-9fac-051e4eb84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93DC7-CC37-497B-9FA9-13D50683C6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D12665-452C-426C-ADBB-48B7C995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19864</Words>
  <Characters>113227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Douglas S</dc:creator>
  <cp:keywords/>
  <dc:description/>
  <cp:lastModifiedBy>Read, Lauren N</cp:lastModifiedBy>
  <cp:revision>2</cp:revision>
  <dcterms:created xsi:type="dcterms:W3CDTF">2022-12-02T16:10:00Z</dcterms:created>
  <dcterms:modified xsi:type="dcterms:W3CDTF">2022-12-02T16:10:00Z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0x0101009DD918CAA002B64AB344BC17EEA3D2F8</vt:lpwstr>
  </property>
</Properties>
</file>